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88BC1" w14:textId="77777777" w:rsidR="002E3B24" w:rsidRPr="002E3B24" w:rsidRDefault="002E3B24" w:rsidP="002E3B24">
      <w:pPr>
        <w:shd w:val="clear" w:color="auto" w:fill="FFFFFF"/>
        <w:spacing w:before="100" w:after="100"/>
        <w:jc w:val="center"/>
        <w:rPr>
          <w:rFonts w:ascii="Times New Roman" w:hAnsi="Times New Roman" w:cs="Times New Roman"/>
          <w:sz w:val="32"/>
          <w:szCs w:val="32"/>
        </w:rPr>
      </w:pPr>
      <w:r w:rsidRPr="002E3B24">
        <w:rPr>
          <w:rFonts w:ascii="Times New Roman" w:hAnsi="Times New Roman" w:cs="Times New Roman"/>
          <w:b/>
          <w:bCs/>
          <w:color w:val="000000"/>
          <w:sz w:val="32"/>
          <w:szCs w:val="32"/>
          <w:lang w:eastAsia="hr-HR"/>
        </w:rPr>
        <w:t>SAVJETOVANJE SA ZAINTERESIRANOM JAVNOŠĆU O PRIJEDLOGU PRAVILNIKA O PROVEDBI POSTUPAKA JEDNOSTAVNE NABAVE</w:t>
      </w:r>
    </w:p>
    <w:p w14:paraId="778173DB" w14:textId="77777777" w:rsidR="00F5305A" w:rsidRPr="00662F38" w:rsidRDefault="00F5305A" w:rsidP="00F5305A">
      <w:pPr>
        <w:pStyle w:val="Tijeloteksta"/>
        <w:spacing w:before="364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</w:p>
    <w:p w14:paraId="5E7F7A65" w14:textId="77777777" w:rsidR="00662F38" w:rsidRPr="00662F38" w:rsidRDefault="00662F38" w:rsidP="00662F3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Osnovna_škola______________provodi_savje"/>
      <w:bookmarkEnd w:id="1"/>
      <w:r w:rsidRPr="00662F38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Ivan Goran Kovačić, Zdenci provodi savjetovanje sa zainteresiranom javnošću o Prijedlogu Pravilnika o provedbi postupaka jednostavne nabave.</w:t>
      </w:r>
    </w:p>
    <w:p w14:paraId="5B876994" w14:textId="77777777" w:rsidR="00662F38" w:rsidRPr="00662F38" w:rsidRDefault="00662F38" w:rsidP="00662F3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F38">
        <w:rPr>
          <w:rFonts w:ascii="Times New Roman" w:eastAsia="Times New Roman" w:hAnsi="Times New Roman" w:cs="Times New Roman"/>
          <w:sz w:val="24"/>
          <w:szCs w:val="24"/>
          <w:lang w:eastAsia="hr-HR"/>
        </w:rPr>
        <w:t>Svi zainteresirani mogu svoje prijedloge, mišljenja i primjedbe dostaviti ispunjavanjem obrasca za sudjelovanje u savjetovanju.</w:t>
      </w:r>
    </w:p>
    <w:p w14:paraId="74EA3A63" w14:textId="77777777" w:rsidR="00662F38" w:rsidRPr="00662F38" w:rsidRDefault="00662F38" w:rsidP="00662F3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F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Početak savjetovanja:</w:t>
      </w:r>
      <w:r w:rsidRPr="00662F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 2026.</w:t>
      </w:r>
    </w:p>
    <w:p w14:paraId="58CEF02F" w14:textId="77777777" w:rsidR="00662F38" w:rsidRPr="00662F38" w:rsidRDefault="00662F38" w:rsidP="00662F3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F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Završetak savjetovanja:</w:t>
      </w:r>
      <w:r w:rsidRPr="00662F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 2026.</w:t>
      </w:r>
    </w:p>
    <w:p w14:paraId="15E11D9C" w14:textId="77777777" w:rsidR="00662F38" w:rsidRPr="00662F38" w:rsidRDefault="00662F38" w:rsidP="00662F3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F38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Primjedbe se dostavljaju:</w:t>
      </w:r>
    </w:p>
    <w:p w14:paraId="783997AD" w14:textId="77777777" w:rsidR="00662F38" w:rsidRPr="00662F38" w:rsidRDefault="00662F38" w:rsidP="00662F3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F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elektroničkom poštom na: </w:t>
      </w:r>
      <w:r w:rsidRPr="00662F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ured@os-igkovacic-zdenci.skole.hr</w:t>
      </w:r>
      <w:r w:rsidRPr="00662F3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ili </w:t>
      </w:r>
    </w:p>
    <w:p w14:paraId="547CB5EB" w14:textId="77777777" w:rsidR="00662F38" w:rsidRPr="00662F38" w:rsidRDefault="00662F38" w:rsidP="00662F38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F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poštom na adresu: Osnovna škola Ivan Goran Kovačić, Školska 2, 33513 Zdenci. </w:t>
      </w:r>
    </w:p>
    <w:p w14:paraId="4F5BCBC4" w14:textId="77777777" w:rsidR="00662F38" w:rsidRPr="00662F38" w:rsidRDefault="00662F38" w:rsidP="00662F38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F38">
        <w:rPr>
          <w:rFonts w:ascii="Times New Roman" w:eastAsia="Times New Roman" w:hAnsi="Times New Roman" w:cs="Times New Roman"/>
          <w:sz w:val="24"/>
          <w:szCs w:val="24"/>
          <w:lang w:eastAsia="hr-HR"/>
        </w:rPr>
        <w:t>Po završetku savjetovanja bit će izrađeno i objavljeno Izvješće o provedenom savjetovanju.</w:t>
      </w:r>
    </w:p>
    <w:p w14:paraId="1DE1B06B" w14:textId="77777777" w:rsidR="00F5305A" w:rsidRPr="00662F38" w:rsidRDefault="00F5305A" w:rsidP="00F5305A">
      <w:pPr>
        <w:pStyle w:val="Tijeloteksta"/>
        <w:spacing w:before="267"/>
        <w:rPr>
          <w:rFonts w:ascii="Times New Roman" w:hAnsi="Times New Roman" w:cs="Times New Roman"/>
          <w:b/>
        </w:rPr>
      </w:pPr>
    </w:p>
    <w:p w14:paraId="7639B32A" w14:textId="77777777" w:rsidR="00F5305A" w:rsidRPr="00662F38" w:rsidRDefault="00F5305A" w:rsidP="00F5305A">
      <w:pPr>
        <w:pStyle w:val="Tijeloteksta"/>
        <w:ind w:left="992" w:right="989"/>
        <w:jc w:val="both"/>
        <w:rPr>
          <w:rFonts w:ascii="Times New Roman" w:hAnsi="Times New Roman" w:cs="Times New Roman"/>
        </w:rPr>
      </w:pPr>
      <w:r w:rsidRPr="00662F38">
        <w:rPr>
          <w:rFonts w:ascii="Times New Roman" w:hAnsi="Times New Roman" w:cs="Times New Roman"/>
        </w:rPr>
        <w:t>Cilj savjetovanja je prikupljanje primjedbi i prijedloga javnosti te stoga pozivaju svi zainteresirani da svoje primjedbe i prijedloge na Prijedlog Pravilnika o provedbi postupaka jednostavne nabave</w:t>
      </w:r>
      <w:r w:rsidRPr="00662F38">
        <w:rPr>
          <w:rFonts w:ascii="Times New Roman" w:hAnsi="Times New Roman" w:cs="Times New Roman"/>
          <w:spacing w:val="40"/>
        </w:rPr>
        <w:t xml:space="preserve"> </w:t>
      </w:r>
      <w:r w:rsidRPr="00662F38">
        <w:rPr>
          <w:rFonts w:ascii="Times New Roman" w:hAnsi="Times New Roman" w:cs="Times New Roman"/>
        </w:rPr>
        <w:t>dostave na Obrascu sudjelovanja u savjetovanju u navedenom roku trajanja savjetovanja.</w:t>
      </w:r>
    </w:p>
    <w:p w14:paraId="1E9B383D" w14:textId="77777777" w:rsidR="00F5305A" w:rsidRPr="00662F38" w:rsidRDefault="00F5305A" w:rsidP="00F5305A">
      <w:pPr>
        <w:pStyle w:val="Tijeloteksta"/>
        <w:spacing w:before="245"/>
        <w:rPr>
          <w:rFonts w:ascii="Times New Roman" w:hAnsi="Times New Roman" w:cs="Times New Roman"/>
        </w:rPr>
      </w:pPr>
    </w:p>
    <w:p w14:paraId="43C937E1" w14:textId="77777777" w:rsidR="00F5305A" w:rsidRPr="00662F38" w:rsidRDefault="00F5305A" w:rsidP="00F5305A">
      <w:pPr>
        <w:pStyle w:val="Naslov4"/>
        <w:rPr>
          <w:rFonts w:ascii="Times New Roman" w:hAnsi="Times New Roman" w:cs="Times New Roman"/>
        </w:rPr>
      </w:pPr>
      <w:r w:rsidRPr="00662F38">
        <w:rPr>
          <w:rFonts w:ascii="Times New Roman" w:hAnsi="Times New Roman" w:cs="Times New Roman"/>
          <w:spacing w:val="-2"/>
        </w:rPr>
        <w:t>Obrazloženje</w:t>
      </w:r>
    </w:p>
    <w:p w14:paraId="32D4CAD4" w14:textId="77777777" w:rsidR="00F5305A" w:rsidRPr="00662F38" w:rsidRDefault="00F5305A" w:rsidP="00F5305A">
      <w:pPr>
        <w:pStyle w:val="Tijeloteksta"/>
        <w:spacing w:before="104"/>
        <w:rPr>
          <w:rFonts w:ascii="Times New Roman" w:hAnsi="Times New Roman" w:cs="Times New Roman"/>
          <w:b/>
          <w:sz w:val="28"/>
        </w:rPr>
      </w:pPr>
    </w:p>
    <w:p w14:paraId="2875F817" w14:textId="55BA5D30" w:rsidR="00F5305A" w:rsidRPr="00662F38" w:rsidRDefault="00F5305A" w:rsidP="00F5305A">
      <w:pPr>
        <w:pStyle w:val="Tijeloteksta"/>
        <w:spacing w:before="1"/>
        <w:ind w:left="992"/>
        <w:jc w:val="both"/>
        <w:rPr>
          <w:rFonts w:ascii="Times New Roman" w:hAnsi="Times New Roman" w:cs="Times New Roman"/>
        </w:rPr>
      </w:pPr>
      <w:r w:rsidRPr="00662F38">
        <w:rPr>
          <w:rFonts w:ascii="Times New Roman" w:hAnsi="Times New Roman" w:cs="Times New Roman"/>
        </w:rPr>
        <w:t>Donošenje</w:t>
      </w:r>
      <w:r w:rsidRPr="00662F38">
        <w:rPr>
          <w:rFonts w:ascii="Times New Roman" w:hAnsi="Times New Roman" w:cs="Times New Roman"/>
          <w:spacing w:val="76"/>
        </w:rPr>
        <w:t xml:space="preserve"> </w:t>
      </w:r>
      <w:r w:rsidRPr="00662F38">
        <w:rPr>
          <w:rFonts w:ascii="Times New Roman" w:hAnsi="Times New Roman" w:cs="Times New Roman"/>
        </w:rPr>
        <w:t>novog</w:t>
      </w:r>
      <w:r w:rsidRPr="00662F38">
        <w:rPr>
          <w:rFonts w:ascii="Times New Roman" w:hAnsi="Times New Roman" w:cs="Times New Roman"/>
          <w:spacing w:val="75"/>
        </w:rPr>
        <w:t xml:space="preserve"> </w:t>
      </w:r>
      <w:r w:rsidRPr="00662F38">
        <w:rPr>
          <w:rFonts w:ascii="Times New Roman" w:hAnsi="Times New Roman" w:cs="Times New Roman"/>
        </w:rPr>
        <w:t>Pravilnika</w:t>
      </w:r>
      <w:r w:rsidRPr="00662F38">
        <w:rPr>
          <w:rFonts w:ascii="Times New Roman" w:hAnsi="Times New Roman" w:cs="Times New Roman"/>
          <w:spacing w:val="75"/>
        </w:rPr>
        <w:t xml:space="preserve"> </w:t>
      </w:r>
      <w:r w:rsidRPr="00662F38">
        <w:rPr>
          <w:rFonts w:ascii="Times New Roman" w:hAnsi="Times New Roman" w:cs="Times New Roman"/>
        </w:rPr>
        <w:t>o</w:t>
      </w:r>
      <w:r w:rsidRPr="00662F38">
        <w:rPr>
          <w:rFonts w:ascii="Times New Roman" w:hAnsi="Times New Roman" w:cs="Times New Roman"/>
          <w:spacing w:val="74"/>
        </w:rPr>
        <w:t xml:space="preserve"> </w:t>
      </w:r>
      <w:r w:rsidRPr="00662F38">
        <w:rPr>
          <w:rFonts w:ascii="Times New Roman" w:hAnsi="Times New Roman" w:cs="Times New Roman"/>
        </w:rPr>
        <w:t>provedbi</w:t>
      </w:r>
      <w:r w:rsidRPr="00662F38">
        <w:rPr>
          <w:rFonts w:ascii="Times New Roman" w:hAnsi="Times New Roman" w:cs="Times New Roman"/>
          <w:spacing w:val="74"/>
        </w:rPr>
        <w:t xml:space="preserve"> </w:t>
      </w:r>
      <w:r w:rsidRPr="00662F38">
        <w:rPr>
          <w:rFonts w:ascii="Times New Roman" w:hAnsi="Times New Roman" w:cs="Times New Roman"/>
        </w:rPr>
        <w:t>postupaka</w:t>
      </w:r>
      <w:r w:rsidRPr="00662F38">
        <w:rPr>
          <w:rFonts w:ascii="Times New Roman" w:hAnsi="Times New Roman" w:cs="Times New Roman"/>
          <w:spacing w:val="75"/>
        </w:rPr>
        <w:t xml:space="preserve"> </w:t>
      </w:r>
      <w:r w:rsidRPr="00662F38">
        <w:rPr>
          <w:rFonts w:ascii="Times New Roman" w:hAnsi="Times New Roman" w:cs="Times New Roman"/>
        </w:rPr>
        <w:t>jednostavne</w:t>
      </w:r>
      <w:r w:rsidRPr="00662F38">
        <w:rPr>
          <w:rFonts w:ascii="Times New Roman" w:hAnsi="Times New Roman" w:cs="Times New Roman"/>
          <w:spacing w:val="75"/>
        </w:rPr>
        <w:t xml:space="preserve"> </w:t>
      </w:r>
      <w:r w:rsidRPr="00662F38">
        <w:rPr>
          <w:rFonts w:ascii="Times New Roman" w:hAnsi="Times New Roman" w:cs="Times New Roman"/>
        </w:rPr>
        <w:t>nabave</w:t>
      </w:r>
      <w:r w:rsidRPr="00662F38">
        <w:rPr>
          <w:rFonts w:ascii="Times New Roman" w:hAnsi="Times New Roman" w:cs="Times New Roman"/>
          <w:spacing w:val="75"/>
        </w:rPr>
        <w:t xml:space="preserve"> </w:t>
      </w:r>
      <w:r w:rsidRPr="00662F38">
        <w:rPr>
          <w:rFonts w:ascii="Times New Roman" w:hAnsi="Times New Roman" w:cs="Times New Roman"/>
        </w:rPr>
        <w:t>Osnovne</w:t>
      </w:r>
      <w:r w:rsidRPr="00662F38">
        <w:rPr>
          <w:rFonts w:ascii="Times New Roman" w:hAnsi="Times New Roman" w:cs="Times New Roman"/>
          <w:spacing w:val="75"/>
        </w:rPr>
        <w:t xml:space="preserve"> </w:t>
      </w:r>
      <w:r w:rsidRPr="00662F38">
        <w:rPr>
          <w:rFonts w:ascii="Times New Roman" w:hAnsi="Times New Roman" w:cs="Times New Roman"/>
          <w:spacing w:val="-2"/>
        </w:rPr>
        <w:t>škole</w:t>
      </w:r>
      <w:r w:rsidRPr="00662F38">
        <w:rPr>
          <w:rFonts w:ascii="Times New Roman" w:hAnsi="Times New Roman" w:cs="Times New Roman"/>
        </w:rPr>
        <w:t xml:space="preserve"> </w:t>
      </w:r>
      <w:r w:rsidR="00662F38" w:rsidRPr="00662F38">
        <w:rPr>
          <w:rFonts w:ascii="Times New Roman" w:eastAsia="Times New Roman" w:hAnsi="Times New Roman" w:cs="Times New Roman"/>
          <w:lang w:eastAsia="hr-HR"/>
        </w:rPr>
        <w:t>Ivan Goran Kovačić, Zdenci</w:t>
      </w:r>
      <w:r w:rsidR="009C5B2E" w:rsidRPr="00662F38">
        <w:rPr>
          <w:rFonts w:ascii="Times New Roman" w:hAnsi="Times New Roman" w:cs="Times New Roman"/>
        </w:rPr>
        <w:t xml:space="preserve"> </w:t>
      </w:r>
      <w:r w:rsidRPr="00662F38">
        <w:rPr>
          <w:rFonts w:ascii="Times New Roman" w:hAnsi="Times New Roman" w:cs="Times New Roman"/>
        </w:rPr>
        <w:t>predlaže se radi potrebe usklađivanja s Izmjenama i dopunama Zakona o javnoj nabavi („Narodne novine“, broj 48/26), kao i radi prilagodbe postupaka jednostavne nabave novim funkcionalnostima Elektroničkog oglasnika javne nabave Republike Hrvatske (skraćeno: EOJN RH).</w:t>
      </w:r>
    </w:p>
    <w:p w14:paraId="3D53829E" w14:textId="77777777" w:rsidR="00F5305A" w:rsidRPr="00662F38" w:rsidRDefault="00F5305A" w:rsidP="00F5305A">
      <w:pPr>
        <w:pStyle w:val="Tijeloteksta"/>
        <w:spacing w:before="200"/>
        <w:rPr>
          <w:rFonts w:ascii="Times New Roman" w:hAnsi="Times New Roman" w:cs="Times New Roman"/>
        </w:rPr>
      </w:pPr>
    </w:p>
    <w:p w14:paraId="47C6B027" w14:textId="77777777" w:rsidR="00F5305A" w:rsidRPr="00662F38" w:rsidRDefault="00F5305A" w:rsidP="00F5305A">
      <w:pPr>
        <w:pStyle w:val="Tijeloteksta"/>
        <w:ind w:left="992"/>
        <w:rPr>
          <w:rFonts w:ascii="Times New Roman" w:hAnsi="Times New Roman" w:cs="Times New Roman"/>
        </w:rPr>
      </w:pPr>
      <w:r w:rsidRPr="00662F38">
        <w:rPr>
          <w:rFonts w:ascii="Times New Roman" w:hAnsi="Times New Roman" w:cs="Times New Roman"/>
          <w:spacing w:val="-2"/>
        </w:rPr>
        <w:t>PRILOZI:</w:t>
      </w:r>
    </w:p>
    <w:p w14:paraId="2C60B052" w14:textId="77777777" w:rsidR="00F5305A" w:rsidRPr="00662F38" w:rsidRDefault="00F5305A" w:rsidP="00F5305A">
      <w:pPr>
        <w:pStyle w:val="Tijeloteksta"/>
        <w:rPr>
          <w:rFonts w:ascii="Times New Roman" w:hAnsi="Times New Roman" w:cs="Times New Roman"/>
        </w:rPr>
      </w:pPr>
    </w:p>
    <w:p w14:paraId="1458FFB3" w14:textId="77777777" w:rsidR="00F5305A" w:rsidRPr="00662F38" w:rsidRDefault="00F5305A" w:rsidP="00F5305A">
      <w:pPr>
        <w:pStyle w:val="Odlomakpopisa"/>
        <w:numPr>
          <w:ilvl w:val="0"/>
          <w:numId w:val="1"/>
        </w:numPr>
        <w:tabs>
          <w:tab w:val="left" w:pos="1226"/>
        </w:tabs>
        <w:ind w:left="1226" w:hanging="234"/>
        <w:rPr>
          <w:rFonts w:ascii="Times New Roman" w:hAnsi="Times New Roman" w:cs="Times New Roman"/>
          <w:sz w:val="24"/>
        </w:rPr>
      </w:pPr>
      <w:r w:rsidRPr="00662F38">
        <w:rPr>
          <w:rFonts w:ascii="Times New Roman" w:hAnsi="Times New Roman" w:cs="Times New Roman"/>
          <w:sz w:val="24"/>
        </w:rPr>
        <w:t>Prijedlog</w:t>
      </w:r>
      <w:r w:rsidRPr="00662F38">
        <w:rPr>
          <w:rFonts w:ascii="Times New Roman" w:hAnsi="Times New Roman" w:cs="Times New Roman"/>
          <w:spacing w:val="-1"/>
          <w:sz w:val="24"/>
        </w:rPr>
        <w:t xml:space="preserve"> </w:t>
      </w:r>
      <w:r w:rsidRPr="00662F38">
        <w:rPr>
          <w:rFonts w:ascii="Times New Roman" w:hAnsi="Times New Roman" w:cs="Times New Roman"/>
          <w:sz w:val="24"/>
        </w:rPr>
        <w:t>Pravilnika</w:t>
      </w:r>
      <w:r w:rsidRPr="00662F38">
        <w:rPr>
          <w:rFonts w:ascii="Times New Roman" w:hAnsi="Times New Roman" w:cs="Times New Roman"/>
          <w:spacing w:val="-1"/>
          <w:sz w:val="24"/>
        </w:rPr>
        <w:t xml:space="preserve"> </w:t>
      </w:r>
      <w:r w:rsidRPr="00662F38">
        <w:rPr>
          <w:rFonts w:ascii="Times New Roman" w:hAnsi="Times New Roman" w:cs="Times New Roman"/>
          <w:sz w:val="24"/>
        </w:rPr>
        <w:t>o</w:t>
      </w:r>
      <w:r w:rsidRPr="00662F38">
        <w:rPr>
          <w:rFonts w:ascii="Times New Roman" w:hAnsi="Times New Roman" w:cs="Times New Roman"/>
          <w:spacing w:val="-1"/>
          <w:sz w:val="24"/>
        </w:rPr>
        <w:t xml:space="preserve"> </w:t>
      </w:r>
      <w:r w:rsidRPr="00662F38">
        <w:rPr>
          <w:rFonts w:ascii="Times New Roman" w:hAnsi="Times New Roman" w:cs="Times New Roman"/>
          <w:sz w:val="24"/>
        </w:rPr>
        <w:t>provedbi</w:t>
      </w:r>
      <w:r w:rsidRPr="00662F38">
        <w:rPr>
          <w:rFonts w:ascii="Times New Roman" w:hAnsi="Times New Roman" w:cs="Times New Roman"/>
          <w:spacing w:val="-1"/>
          <w:sz w:val="24"/>
        </w:rPr>
        <w:t xml:space="preserve"> </w:t>
      </w:r>
      <w:r w:rsidRPr="00662F38">
        <w:rPr>
          <w:rFonts w:ascii="Times New Roman" w:hAnsi="Times New Roman" w:cs="Times New Roman"/>
          <w:sz w:val="24"/>
        </w:rPr>
        <w:t>postupaka</w:t>
      </w:r>
      <w:r w:rsidRPr="00662F38">
        <w:rPr>
          <w:rFonts w:ascii="Times New Roman" w:hAnsi="Times New Roman" w:cs="Times New Roman"/>
          <w:spacing w:val="-1"/>
          <w:sz w:val="24"/>
        </w:rPr>
        <w:t xml:space="preserve"> </w:t>
      </w:r>
      <w:r w:rsidRPr="00662F38">
        <w:rPr>
          <w:rFonts w:ascii="Times New Roman" w:hAnsi="Times New Roman" w:cs="Times New Roman"/>
          <w:sz w:val="24"/>
        </w:rPr>
        <w:t xml:space="preserve">jednostavne </w:t>
      </w:r>
      <w:r w:rsidRPr="00662F38">
        <w:rPr>
          <w:rFonts w:ascii="Times New Roman" w:hAnsi="Times New Roman" w:cs="Times New Roman"/>
          <w:spacing w:val="-2"/>
          <w:sz w:val="24"/>
        </w:rPr>
        <w:t>nabave</w:t>
      </w:r>
    </w:p>
    <w:p w14:paraId="35563B90" w14:textId="77777777" w:rsidR="00F5305A" w:rsidRPr="00662F38" w:rsidRDefault="00F5305A" w:rsidP="00F5305A">
      <w:pPr>
        <w:pStyle w:val="Odlomakpopisa"/>
        <w:numPr>
          <w:ilvl w:val="0"/>
          <w:numId w:val="1"/>
        </w:numPr>
        <w:tabs>
          <w:tab w:val="left" w:pos="1225"/>
        </w:tabs>
        <w:spacing w:before="0"/>
        <w:ind w:left="1225" w:hanging="233"/>
        <w:rPr>
          <w:rFonts w:ascii="Times New Roman" w:hAnsi="Times New Roman" w:cs="Times New Roman"/>
          <w:sz w:val="24"/>
        </w:rPr>
      </w:pPr>
      <w:r w:rsidRPr="00662F38">
        <w:rPr>
          <w:rFonts w:ascii="Times New Roman" w:hAnsi="Times New Roman" w:cs="Times New Roman"/>
          <w:sz w:val="24"/>
        </w:rPr>
        <w:t>Obrazac</w:t>
      </w:r>
      <w:r w:rsidRPr="00662F38">
        <w:rPr>
          <w:rFonts w:ascii="Times New Roman" w:hAnsi="Times New Roman" w:cs="Times New Roman"/>
          <w:spacing w:val="52"/>
          <w:sz w:val="24"/>
        </w:rPr>
        <w:t xml:space="preserve"> </w:t>
      </w:r>
      <w:r w:rsidRPr="00662F38">
        <w:rPr>
          <w:rFonts w:ascii="Times New Roman" w:hAnsi="Times New Roman" w:cs="Times New Roman"/>
          <w:sz w:val="24"/>
        </w:rPr>
        <w:t>sudjelovanja u</w:t>
      </w:r>
      <w:r w:rsidRPr="00662F38">
        <w:rPr>
          <w:rFonts w:ascii="Times New Roman" w:hAnsi="Times New Roman" w:cs="Times New Roman"/>
          <w:spacing w:val="-2"/>
          <w:sz w:val="24"/>
        </w:rPr>
        <w:t xml:space="preserve"> savjetovanju</w:t>
      </w:r>
    </w:p>
    <w:sectPr w:rsidR="00F5305A" w:rsidRPr="00662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319E7"/>
    <w:multiLevelType w:val="hybridMultilevel"/>
    <w:tmpl w:val="D5E4184E"/>
    <w:lvl w:ilvl="0" w:tplc="A6FED300">
      <w:numFmt w:val="bullet"/>
      <w:lvlText w:val="o"/>
      <w:lvlJc w:val="left"/>
      <w:pPr>
        <w:ind w:left="1806" w:hanging="3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40"/>
        <w:szCs w:val="40"/>
        <w:lang w:val="hr-HR" w:eastAsia="en-US" w:bidi="ar-SA"/>
      </w:rPr>
    </w:lvl>
    <w:lvl w:ilvl="1" w:tplc="6284F0E6">
      <w:numFmt w:val="bullet"/>
      <w:lvlText w:val="•"/>
      <w:lvlJc w:val="left"/>
      <w:pPr>
        <w:ind w:left="2725" w:hanging="306"/>
      </w:pPr>
      <w:rPr>
        <w:rFonts w:hint="default"/>
        <w:lang w:val="hr-HR" w:eastAsia="en-US" w:bidi="ar-SA"/>
      </w:rPr>
    </w:lvl>
    <w:lvl w:ilvl="2" w:tplc="2D9C2336">
      <w:numFmt w:val="bullet"/>
      <w:lvlText w:val="•"/>
      <w:lvlJc w:val="left"/>
      <w:pPr>
        <w:ind w:left="3651" w:hanging="306"/>
      </w:pPr>
      <w:rPr>
        <w:rFonts w:hint="default"/>
        <w:lang w:val="hr-HR" w:eastAsia="en-US" w:bidi="ar-SA"/>
      </w:rPr>
    </w:lvl>
    <w:lvl w:ilvl="3" w:tplc="3446EB22">
      <w:numFmt w:val="bullet"/>
      <w:lvlText w:val="•"/>
      <w:lvlJc w:val="left"/>
      <w:pPr>
        <w:ind w:left="4576" w:hanging="306"/>
      </w:pPr>
      <w:rPr>
        <w:rFonts w:hint="default"/>
        <w:lang w:val="hr-HR" w:eastAsia="en-US" w:bidi="ar-SA"/>
      </w:rPr>
    </w:lvl>
    <w:lvl w:ilvl="4" w:tplc="31AE63FA">
      <w:numFmt w:val="bullet"/>
      <w:lvlText w:val="•"/>
      <w:lvlJc w:val="left"/>
      <w:pPr>
        <w:ind w:left="5502" w:hanging="306"/>
      </w:pPr>
      <w:rPr>
        <w:rFonts w:hint="default"/>
        <w:lang w:val="hr-HR" w:eastAsia="en-US" w:bidi="ar-SA"/>
      </w:rPr>
    </w:lvl>
    <w:lvl w:ilvl="5" w:tplc="055A9AF0">
      <w:numFmt w:val="bullet"/>
      <w:lvlText w:val="•"/>
      <w:lvlJc w:val="left"/>
      <w:pPr>
        <w:ind w:left="6427" w:hanging="306"/>
      </w:pPr>
      <w:rPr>
        <w:rFonts w:hint="default"/>
        <w:lang w:val="hr-HR" w:eastAsia="en-US" w:bidi="ar-SA"/>
      </w:rPr>
    </w:lvl>
    <w:lvl w:ilvl="6" w:tplc="5EF07C2A">
      <w:numFmt w:val="bullet"/>
      <w:lvlText w:val="•"/>
      <w:lvlJc w:val="left"/>
      <w:pPr>
        <w:ind w:left="7353" w:hanging="306"/>
      </w:pPr>
      <w:rPr>
        <w:rFonts w:hint="default"/>
        <w:lang w:val="hr-HR" w:eastAsia="en-US" w:bidi="ar-SA"/>
      </w:rPr>
    </w:lvl>
    <w:lvl w:ilvl="7" w:tplc="FE746744">
      <w:numFmt w:val="bullet"/>
      <w:lvlText w:val="•"/>
      <w:lvlJc w:val="left"/>
      <w:pPr>
        <w:ind w:left="8278" w:hanging="306"/>
      </w:pPr>
      <w:rPr>
        <w:rFonts w:hint="default"/>
        <w:lang w:val="hr-HR" w:eastAsia="en-US" w:bidi="ar-SA"/>
      </w:rPr>
    </w:lvl>
    <w:lvl w:ilvl="8" w:tplc="33665784">
      <w:numFmt w:val="bullet"/>
      <w:lvlText w:val="•"/>
      <w:lvlJc w:val="left"/>
      <w:pPr>
        <w:ind w:left="9204" w:hanging="306"/>
      </w:pPr>
      <w:rPr>
        <w:rFonts w:hint="default"/>
        <w:lang w:val="hr-HR" w:eastAsia="en-US" w:bidi="ar-SA"/>
      </w:rPr>
    </w:lvl>
  </w:abstractNum>
  <w:abstractNum w:abstractNumId="1" w15:restartNumberingAfterBreak="0">
    <w:nsid w:val="2D9B4F4B"/>
    <w:multiLevelType w:val="multilevel"/>
    <w:tmpl w:val="88F0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6A0CE7"/>
    <w:multiLevelType w:val="hybridMultilevel"/>
    <w:tmpl w:val="413E5B3C"/>
    <w:lvl w:ilvl="0" w:tplc="95F8B498">
      <w:start w:val="1"/>
      <w:numFmt w:val="decimal"/>
      <w:lvlText w:val="%1."/>
      <w:lvlJc w:val="left"/>
      <w:pPr>
        <w:ind w:left="1227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BD40CA7A">
      <w:numFmt w:val="bullet"/>
      <w:lvlText w:val="•"/>
      <w:lvlJc w:val="left"/>
      <w:pPr>
        <w:ind w:left="2203" w:hanging="236"/>
      </w:pPr>
      <w:rPr>
        <w:rFonts w:hint="default"/>
        <w:lang w:val="hr-HR" w:eastAsia="en-US" w:bidi="ar-SA"/>
      </w:rPr>
    </w:lvl>
    <w:lvl w:ilvl="2" w:tplc="2808461C">
      <w:numFmt w:val="bullet"/>
      <w:lvlText w:val="•"/>
      <w:lvlJc w:val="left"/>
      <w:pPr>
        <w:ind w:left="3187" w:hanging="236"/>
      </w:pPr>
      <w:rPr>
        <w:rFonts w:hint="default"/>
        <w:lang w:val="hr-HR" w:eastAsia="en-US" w:bidi="ar-SA"/>
      </w:rPr>
    </w:lvl>
    <w:lvl w:ilvl="3" w:tplc="21181B6E">
      <w:numFmt w:val="bullet"/>
      <w:lvlText w:val="•"/>
      <w:lvlJc w:val="left"/>
      <w:pPr>
        <w:ind w:left="4170" w:hanging="236"/>
      </w:pPr>
      <w:rPr>
        <w:rFonts w:hint="default"/>
        <w:lang w:val="hr-HR" w:eastAsia="en-US" w:bidi="ar-SA"/>
      </w:rPr>
    </w:lvl>
    <w:lvl w:ilvl="4" w:tplc="A4B8ACFC">
      <w:numFmt w:val="bullet"/>
      <w:lvlText w:val="•"/>
      <w:lvlJc w:val="left"/>
      <w:pPr>
        <w:ind w:left="5154" w:hanging="236"/>
      </w:pPr>
      <w:rPr>
        <w:rFonts w:hint="default"/>
        <w:lang w:val="hr-HR" w:eastAsia="en-US" w:bidi="ar-SA"/>
      </w:rPr>
    </w:lvl>
    <w:lvl w:ilvl="5" w:tplc="F1E47D74">
      <w:numFmt w:val="bullet"/>
      <w:lvlText w:val="•"/>
      <w:lvlJc w:val="left"/>
      <w:pPr>
        <w:ind w:left="6137" w:hanging="236"/>
      </w:pPr>
      <w:rPr>
        <w:rFonts w:hint="default"/>
        <w:lang w:val="hr-HR" w:eastAsia="en-US" w:bidi="ar-SA"/>
      </w:rPr>
    </w:lvl>
    <w:lvl w:ilvl="6" w:tplc="44CEEC1C">
      <w:numFmt w:val="bullet"/>
      <w:lvlText w:val="•"/>
      <w:lvlJc w:val="left"/>
      <w:pPr>
        <w:ind w:left="7121" w:hanging="236"/>
      </w:pPr>
      <w:rPr>
        <w:rFonts w:hint="default"/>
        <w:lang w:val="hr-HR" w:eastAsia="en-US" w:bidi="ar-SA"/>
      </w:rPr>
    </w:lvl>
    <w:lvl w:ilvl="7" w:tplc="B71C3046">
      <w:numFmt w:val="bullet"/>
      <w:lvlText w:val="•"/>
      <w:lvlJc w:val="left"/>
      <w:pPr>
        <w:ind w:left="8104" w:hanging="236"/>
      </w:pPr>
      <w:rPr>
        <w:rFonts w:hint="default"/>
        <w:lang w:val="hr-HR" w:eastAsia="en-US" w:bidi="ar-SA"/>
      </w:rPr>
    </w:lvl>
    <w:lvl w:ilvl="8" w:tplc="7400B1C4">
      <w:numFmt w:val="bullet"/>
      <w:lvlText w:val="•"/>
      <w:lvlJc w:val="left"/>
      <w:pPr>
        <w:ind w:left="9088" w:hanging="236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5A"/>
    <w:rsid w:val="00045671"/>
    <w:rsid w:val="002E3B24"/>
    <w:rsid w:val="00662F38"/>
    <w:rsid w:val="00897838"/>
    <w:rsid w:val="009C5B2E"/>
    <w:rsid w:val="00A414AC"/>
    <w:rsid w:val="00D27E78"/>
    <w:rsid w:val="00F5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53FD"/>
  <w15:chartTrackingRefBased/>
  <w15:docId w15:val="{FFA53822-8AC9-497B-8651-3C7A2E9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0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3">
    <w:name w:val="heading 3"/>
    <w:basedOn w:val="Normal"/>
    <w:link w:val="Naslov3Char"/>
    <w:uiPriority w:val="9"/>
    <w:unhideWhenUsed/>
    <w:qFormat/>
    <w:rsid w:val="00F5305A"/>
    <w:pPr>
      <w:ind w:left="5" w:right="5"/>
      <w:jc w:val="center"/>
      <w:outlineLvl w:val="2"/>
    </w:pPr>
    <w:rPr>
      <w:b/>
      <w:bCs/>
      <w:sz w:val="40"/>
      <w:szCs w:val="40"/>
    </w:rPr>
  </w:style>
  <w:style w:type="paragraph" w:styleId="Naslov4">
    <w:name w:val="heading 4"/>
    <w:basedOn w:val="Normal"/>
    <w:link w:val="Naslov4Char"/>
    <w:uiPriority w:val="9"/>
    <w:unhideWhenUsed/>
    <w:qFormat/>
    <w:rsid w:val="00F5305A"/>
    <w:pPr>
      <w:ind w:left="5" w:right="5"/>
      <w:jc w:val="center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link w:val="Naslov5Char"/>
    <w:uiPriority w:val="9"/>
    <w:unhideWhenUsed/>
    <w:qFormat/>
    <w:rsid w:val="00F5305A"/>
    <w:pPr>
      <w:spacing w:before="38"/>
      <w:ind w:left="992"/>
      <w:outlineLvl w:val="4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F5305A"/>
    <w:rPr>
      <w:rFonts w:ascii="Calibri" w:eastAsia="Calibri" w:hAnsi="Calibri" w:cs="Calibri"/>
      <w:b/>
      <w:bCs/>
      <w:sz w:val="40"/>
      <w:szCs w:val="40"/>
    </w:rPr>
  </w:style>
  <w:style w:type="character" w:customStyle="1" w:styleId="Naslov4Char">
    <w:name w:val="Naslov 4 Char"/>
    <w:basedOn w:val="Zadanifontodlomka"/>
    <w:link w:val="Naslov4"/>
    <w:uiPriority w:val="9"/>
    <w:rsid w:val="00F5305A"/>
    <w:rPr>
      <w:rFonts w:ascii="Calibri" w:eastAsia="Calibri" w:hAnsi="Calibri" w:cs="Calibr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rsid w:val="00F5305A"/>
    <w:rPr>
      <w:rFonts w:ascii="Calibri" w:eastAsia="Calibri" w:hAnsi="Calibri" w:cs="Calibri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F5305A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F5305A"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1"/>
    <w:qFormat/>
    <w:rsid w:val="00F5305A"/>
    <w:pPr>
      <w:spacing w:before="1"/>
      <w:ind w:left="18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4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Tajništvo</cp:lastModifiedBy>
  <cp:revision>5</cp:revision>
  <dcterms:created xsi:type="dcterms:W3CDTF">2026-07-09T08:58:00Z</dcterms:created>
  <dcterms:modified xsi:type="dcterms:W3CDTF">2026-07-10T06:33:00Z</dcterms:modified>
</cp:coreProperties>
</file>