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73" w:rsidRP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B2273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FD8251E" wp14:editId="0214DDF9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1087120" cy="1114425"/>
            <wp:effectExtent l="0" t="0" r="0" b="9525"/>
            <wp:wrapSquare wrapText="bothSides"/>
            <wp:docPr id="1" name="Slika 1" descr="C:\SokoliOblak\Radna površina\logo 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okoliOblak\Radna površina\logo 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273">
        <w:rPr>
          <w:rFonts w:ascii="Calibri" w:eastAsia="Calibri" w:hAnsi="Calibri" w:cs="Times New Roman"/>
          <w:b/>
          <w:sz w:val="24"/>
          <w:szCs w:val="24"/>
        </w:rPr>
        <w:t>Osnovna škola Ivan Goran Kovačić</w:t>
      </w:r>
    </w:p>
    <w:p w:rsidR="004B2273" w:rsidRP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>Školska 2, 33513 Zdenci</w:t>
      </w:r>
    </w:p>
    <w:p w:rsidR="004B2273" w:rsidRP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>tel. 033/646-009, fax. 033/646-613</w:t>
      </w:r>
    </w:p>
    <w:p w:rsidR="004B2273" w:rsidRP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 xml:space="preserve">web: </w:t>
      </w:r>
      <w:hyperlink r:id="rId9" w:history="1">
        <w:r w:rsidRPr="004B2273">
          <w:rPr>
            <w:rFonts w:ascii="Calibri" w:eastAsia="Calibri" w:hAnsi="Calibri" w:cs="Times New Roman"/>
            <w:b/>
            <w:color w:val="0000FF"/>
            <w:u w:val="single"/>
          </w:rPr>
          <w:t>www.os-zdenci.hr</w:t>
        </w:r>
      </w:hyperlink>
      <w:r w:rsidRPr="004B2273">
        <w:rPr>
          <w:rFonts w:ascii="Calibri" w:eastAsia="Calibri" w:hAnsi="Calibri" w:cs="Times New Roman"/>
          <w:b/>
        </w:rPr>
        <w:t xml:space="preserve">, email: </w:t>
      </w:r>
      <w:hyperlink r:id="rId10" w:history="1">
        <w:r w:rsidRPr="004B2273">
          <w:rPr>
            <w:rFonts w:ascii="Calibri" w:eastAsia="Calibri" w:hAnsi="Calibri" w:cs="Times New Roman"/>
            <w:b/>
            <w:color w:val="0000FF"/>
            <w:u w:val="single"/>
          </w:rPr>
          <w:t>ured@os-igkovacic-zdenci.skole.hr</w:t>
        </w:r>
      </w:hyperlink>
    </w:p>
    <w:p w:rsid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B2273">
        <w:rPr>
          <w:rFonts w:ascii="Calibri" w:eastAsia="Calibri" w:hAnsi="Calibri" w:cs="Times New Roman"/>
          <w:b/>
        </w:rPr>
        <w:t>MB: 3018164, OIB: 77330615924</w:t>
      </w:r>
    </w:p>
    <w:p w:rsidR="004B2273" w:rsidRDefault="004B2273" w:rsidP="004B2273">
      <w:pPr>
        <w:tabs>
          <w:tab w:val="left" w:pos="2700"/>
        </w:tabs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tbl>
      <w:tblPr>
        <w:tblW w:w="11880" w:type="dxa"/>
        <w:tblInd w:w="-14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880"/>
      </w:tblGrid>
      <w:tr w:rsidR="000D7C7C" w:rsidTr="000D7C7C">
        <w:trPr>
          <w:trHeight w:val="100"/>
        </w:trPr>
        <w:tc>
          <w:tcPr>
            <w:tcW w:w="11880" w:type="dxa"/>
          </w:tcPr>
          <w:p w:rsidR="000D7C7C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</w:t>
            </w:r>
            <w:r w:rsidR="004E0BC1">
              <w:rPr>
                <w:rFonts w:ascii="Calibri" w:eastAsia="Calibri" w:hAnsi="Calibri" w:cs="Times New Roman"/>
              </w:rPr>
              <w:t>KLASA:</w:t>
            </w:r>
            <w:r w:rsidR="00CA4CEF">
              <w:rPr>
                <w:rFonts w:ascii="Calibri" w:eastAsia="Calibri" w:hAnsi="Calibri" w:cs="Times New Roman"/>
              </w:rPr>
              <w:t xml:space="preserve"> 400-01/24-01/01</w:t>
            </w:r>
          </w:p>
          <w:p w:rsidR="004E0BC1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</w:t>
            </w:r>
            <w:r w:rsidR="004E0BC1">
              <w:rPr>
                <w:rFonts w:ascii="Calibri" w:eastAsia="Calibri" w:hAnsi="Calibri" w:cs="Times New Roman"/>
              </w:rPr>
              <w:t>URBROJ:</w:t>
            </w:r>
            <w:r w:rsidR="00CA4CEF">
              <w:rPr>
                <w:rFonts w:ascii="Calibri" w:eastAsia="Calibri" w:hAnsi="Calibri" w:cs="Times New Roman"/>
              </w:rPr>
              <w:t xml:space="preserve"> 2189-30-24-01-1</w:t>
            </w:r>
          </w:p>
          <w:p w:rsidR="004E0BC1" w:rsidRDefault="004E0BC1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4E0BC1" w:rsidRPr="004E0BC1" w:rsidRDefault="00966483" w:rsidP="004E0BC1">
            <w:pPr>
              <w:tabs>
                <w:tab w:val="left" w:pos="2700"/>
              </w:tabs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    </w:t>
            </w:r>
            <w:r w:rsidR="004E0BC1">
              <w:rPr>
                <w:rFonts w:ascii="Calibri" w:eastAsia="Calibri" w:hAnsi="Calibri" w:cs="Times New Roman"/>
              </w:rPr>
              <w:t xml:space="preserve">Zdenci, </w:t>
            </w:r>
            <w:r w:rsidR="00CA4CEF">
              <w:rPr>
                <w:rFonts w:ascii="Calibri" w:eastAsia="Calibri" w:hAnsi="Calibri" w:cs="Times New Roman"/>
              </w:rPr>
              <w:t>16. srpnja 2024. godine</w:t>
            </w:r>
          </w:p>
          <w:p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4E0BC1" w:rsidRDefault="004E0BC1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CA4CEF" w:rsidRDefault="00CA4CEF" w:rsidP="00CA4C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 temelju članka 81., 82., 83., 84., </w:t>
            </w:r>
            <w:r w:rsidR="002A62FB">
              <w:rPr>
                <w:rFonts w:ascii="Times New Roman" w:hAnsi="Times New Roman" w:cs="Times New Roman"/>
              </w:rPr>
              <w:t>85. i 86. Zakona o proračunu („Narodne novine“, broj</w:t>
            </w:r>
            <w:r>
              <w:rPr>
                <w:rFonts w:ascii="Times New Roman" w:hAnsi="Times New Roman" w:cs="Times New Roman"/>
              </w:rPr>
              <w:t xml:space="preserve"> 144/21) i članka 30. do 52. Pravilnika o polugodišnjem i godišnjem izvještaju o izvršenju proračuna i financijskog plana („Narodne novine“, broj 85/2023) i članka 58. Statuta OŠ Ivan Goran Kovačić</w:t>
            </w:r>
            <w:r w:rsidR="002A62FB">
              <w:rPr>
                <w:rFonts w:ascii="Times New Roman" w:hAnsi="Times New Roman" w:cs="Times New Roman"/>
              </w:rPr>
              <w:t xml:space="preserve"> Zdenci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A62FB">
              <w:rPr>
                <w:rFonts w:ascii="Times New Roman" w:hAnsi="Times New Roman" w:cs="Times New Roman"/>
              </w:rPr>
              <w:t>na 44.sjednici održanoj 16. srpnja 2024. godine,</w:t>
            </w:r>
            <w:r>
              <w:rPr>
                <w:rFonts w:ascii="Times New Roman" w:hAnsi="Times New Roman" w:cs="Times New Roman"/>
              </w:rPr>
              <w:t xml:space="preserve"> ravnateljica Ivana Pavelić predlaže </w:t>
            </w:r>
          </w:p>
          <w:p w:rsidR="00CA4CEF" w:rsidRDefault="00CA4CEF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CA4CEF" w:rsidRDefault="00CA4CEF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CA4CEF" w:rsidRDefault="00CA4CEF" w:rsidP="004B227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D176C2" w:rsidRDefault="00D176C2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6C2">
        <w:rPr>
          <w:rFonts w:ascii="Times New Roman" w:eastAsia="Calibri" w:hAnsi="Times New Roman" w:cs="Times New Roman"/>
          <w:b/>
          <w:sz w:val="24"/>
          <w:szCs w:val="24"/>
        </w:rPr>
        <w:t>POLUGODIŠNJI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IZVJEŠTAJ O IZVRŠENJU FINANCIJSKOG PLANA</w:t>
      </w:r>
    </w:p>
    <w:p w:rsidR="00D176C2" w:rsidRDefault="00774A9A" w:rsidP="002411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OSNOVNE ŠKOLE IVAN GORAN KOVAČIĆ,</w:t>
      </w:r>
      <w:r w:rsidR="00D176C2">
        <w:rPr>
          <w:rFonts w:ascii="Times New Roman" w:hAnsi="Times New Roman" w:cs="Times New Roman"/>
          <w:b/>
          <w:sz w:val="24"/>
          <w:szCs w:val="24"/>
        </w:rPr>
        <w:t xml:space="preserve"> ZDENCI</w:t>
      </w:r>
    </w:p>
    <w:p w:rsidR="00D818CE" w:rsidRPr="002A62FB" w:rsidRDefault="00D176C2" w:rsidP="002411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D176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A9A">
        <w:rPr>
          <w:rFonts w:ascii="Times New Roman" w:hAnsi="Times New Roman" w:cs="Times New Roman"/>
          <w:sz w:val="24"/>
          <w:szCs w:val="24"/>
        </w:rPr>
        <w:t xml:space="preserve">razdoblje </w:t>
      </w:r>
      <w:r w:rsidR="00C449F3">
        <w:rPr>
          <w:rFonts w:ascii="Times New Roman" w:hAnsi="Times New Roman" w:cs="Times New Roman"/>
          <w:sz w:val="24"/>
          <w:szCs w:val="24"/>
        </w:rPr>
        <w:t xml:space="preserve">od </w:t>
      </w:r>
      <w:r w:rsidR="00774A9A">
        <w:rPr>
          <w:rFonts w:ascii="Times New Roman" w:hAnsi="Times New Roman" w:cs="Times New Roman"/>
          <w:sz w:val="24"/>
          <w:szCs w:val="24"/>
        </w:rPr>
        <w:t>1.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siječnja do 30.</w:t>
      </w:r>
      <w:r w:rsidR="00C449F3">
        <w:rPr>
          <w:rFonts w:ascii="Times New Roman" w:hAnsi="Times New Roman" w:cs="Times New Roman"/>
          <w:sz w:val="24"/>
          <w:szCs w:val="24"/>
        </w:rPr>
        <w:t xml:space="preserve"> </w:t>
      </w:r>
      <w:r w:rsidR="002D2F84">
        <w:rPr>
          <w:rFonts w:ascii="Times New Roman" w:hAnsi="Times New Roman" w:cs="Times New Roman"/>
          <w:sz w:val="24"/>
          <w:szCs w:val="24"/>
        </w:rPr>
        <w:t>lipnja 2024</w:t>
      </w:r>
      <w:r w:rsidR="002A62FB">
        <w:rPr>
          <w:rFonts w:ascii="Times New Roman" w:hAnsi="Times New Roman" w:cs="Times New Roman"/>
          <w:sz w:val="24"/>
          <w:szCs w:val="24"/>
        </w:rPr>
        <w:t>. godine</w:t>
      </w:r>
    </w:p>
    <w:p w:rsidR="002D2F84" w:rsidRDefault="002D2F84" w:rsidP="00774A9A">
      <w:pPr>
        <w:rPr>
          <w:rFonts w:ascii="Times New Roman" w:hAnsi="Times New Roman" w:cs="Times New Roman"/>
        </w:rPr>
      </w:pPr>
    </w:p>
    <w:p w:rsidR="002D2F84" w:rsidRDefault="002D2F84" w:rsidP="002D2F84">
      <w:pPr>
        <w:jc w:val="center"/>
        <w:rPr>
          <w:rFonts w:ascii="Times New Roman" w:hAnsi="Times New Roman" w:cs="Times New Roman"/>
          <w:b/>
        </w:rPr>
      </w:pPr>
      <w:r w:rsidRPr="002D2F84">
        <w:rPr>
          <w:rFonts w:ascii="Times New Roman" w:hAnsi="Times New Roman" w:cs="Times New Roman"/>
          <w:b/>
        </w:rPr>
        <w:t>Članak 1.</w:t>
      </w:r>
    </w:p>
    <w:p w:rsidR="00D176C2" w:rsidRDefault="00D176C2" w:rsidP="002D2F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Polugodišnji i godišnji izvještaj o izvršenju financijskog plana sadrži: opći dio, posebni dio, obrazloženje i posebne izvještaje.</w:t>
      </w:r>
    </w:p>
    <w:p w:rsidR="00D176C2" w:rsidRPr="00D176C2" w:rsidRDefault="00D176C2" w:rsidP="002D2F84">
      <w:pPr>
        <w:jc w:val="center"/>
        <w:rPr>
          <w:rFonts w:ascii="Times New Roman" w:hAnsi="Times New Roman" w:cs="Times New Roman"/>
          <w:b/>
        </w:rPr>
      </w:pPr>
    </w:p>
    <w:p w:rsidR="00D176C2" w:rsidRPr="00E14C45" w:rsidRDefault="00E14C45" w:rsidP="00E14C45">
      <w:pPr>
        <w:ind w:left="1800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I.  </w:t>
      </w:r>
      <w:r w:rsidR="00D176C2" w:rsidRPr="00E14C45">
        <w:rPr>
          <w:rFonts w:ascii="Times New Roman" w:hAnsi="Times New Roman" w:cs="Times New Roman"/>
          <w:b/>
        </w:rPr>
        <w:t>OPĆI DIO</w:t>
      </w:r>
    </w:p>
    <w:p w:rsidR="00D176C2" w:rsidRDefault="00D176C2" w:rsidP="00D176C2">
      <w:pPr>
        <w:pStyle w:val="Odlomakpopisa"/>
        <w:ind w:left="1080"/>
        <w:jc w:val="center"/>
        <w:rPr>
          <w:rFonts w:ascii="Times New Roman" w:hAnsi="Times New Roman" w:cs="Times New Roman"/>
          <w:b/>
        </w:rPr>
      </w:pPr>
    </w:p>
    <w:p w:rsid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Članak 2. </w:t>
      </w:r>
    </w:p>
    <w:p w:rsidR="00D176C2" w:rsidRDefault="00D176C2" w:rsidP="00D176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</w:rPr>
        <w:t>Opći dio polugodišnjeg izvještaja o izvršenju financijskog plana prema članku 31. Pravilnika sadrži:</w:t>
      </w:r>
    </w:p>
    <w:p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</w:t>
      </w:r>
    </w:p>
    <w:p w:rsid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</w:t>
      </w:r>
    </w:p>
    <w:p w:rsidR="00D176C2" w:rsidRPr="00D176C2" w:rsidRDefault="00D176C2" w:rsidP="00D176C2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</w:t>
      </w:r>
    </w:p>
    <w:p w:rsidR="00D176C2" w:rsidRPr="00D176C2" w:rsidRDefault="00D176C2" w:rsidP="00D176C2">
      <w:pPr>
        <w:pStyle w:val="Odlomakpopisa"/>
        <w:ind w:left="1080"/>
        <w:rPr>
          <w:rFonts w:ascii="Times New Roman" w:hAnsi="Times New Roman" w:cs="Times New Roman"/>
          <w:b/>
        </w:rPr>
      </w:pPr>
    </w:p>
    <w:p w:rsidR="00774A9A" w:rsidRDefault="00774A9A" w:rsidP="00774A9A">
      <w:pPr>
        <w:rPr>
          <w:rFonts w:ascii="Times New Roman" w:hAnsi="Times New Roman" w:cs="Times New Roman"/>
        </w:rPr>
      </w:pPr>
    </w:p>
    <w:p w:rsidR="00D176C2" w:rsidRDefault="00D176C2" w:rsidP="00D176C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D176C2">
        <w:rPr>
          <w:rFonts w:ascii="Times New Roman" w:hAnsi="Times New Roman" w:cs="Times New Roman"/>
          <w:b/>
        </w:rPr>
        <w:t>SAŽETAK RAČUNA PRIHODA I RASHODA I RAČUNA FINANCIRANJA</w:t>
      </w:r>
    </w:p>
    <w:p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</w:p>
    <w:p w:rsidR="00D176C2" w:rsidRDefault="00D176C2" w:rsidP="00D176C2">
      <w:pPr>
        <w:pStyle w:val="Odlomakpopis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Članak 3.</w:t>
      </w:r>
    </w:p>
    <w:p w:rsidR="00D818CE" w:rsidRDefault="00D818CE" w:rsidP="00D176C2">
      <w:pPr>
        <w:pStyle w:val="Odlomakpopisa"/>
        <w:rPr>
          <w:rFonts w:ascii="Times New Roman" w:hAnsi="Times New Roman" w:cs="Times New Roman"/>
          <w:b/>
        </w:rPr>
      </w:pPr>
    </w:p>
    <w:p w:rsidR="00D176C2" w:rsidRPr="00D176C2" w:rsidRDefault="00D176C2" w:rsidP="00D176C2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Sažetak Računa prihoda i rashoda i Računa financiranja sadrži prikaz ukupno ostvarenih prihoda i primitaka te izvršenih rashoda i izdataka na razini razreda ekonomske klasifikacije te razliku između ukupno ostvarenih prihoda i rashoda te primitaka i izdataka.</w:t>
      </w:r>
    </w:p>
    <w:p w:rsidR="00D818CE" w:rsidRDefault="00D818CE" w:rsidP="00966483">
      <w:pPr>
        <w:rPr>
          <w:rFonts w:ascii="Calibri" w:hAnsi="Calibri" w:cs="Times New Roman"/>
          <w:bCs/>
          <w:color w:val="000000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D818CE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553"/>
        <w:gridCol w:w="1278"/>
        <w:gridCol w:w="1340"/>
        <w:gridCol w:w="1340"/>
        <w:gridCol w:w="1235"/>
        <w:gridCol w:w="1123"/>
        <w:gridCol w:w="1123"/>
      </w:tblGrid>
      <w:tr w:rsidR="00D818CE" w:rsidRPr="00D818CE" w:rsidTr="00D818CE">
        <w:trPr>
          <w:trHeight w:val="255"/>
        </w:trPr>
        <w:tc>
          <w:tcPr>
            <w:tcW w:w="6556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jc w:val="center"/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lastRenderedPageBreak/>
              <w:t>Račun / opis</w:t>
            </w:r>
          </w:p>
        </w:tc>
        <w:tc>
          <w:tcPr>
            <w:tcW w:w="1279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Izvršenje </w:t>
            </w:r>
          </w:p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01.01.-30.06.2023.</w:t>
            </w:r>
          </w:p>
        </w:tc>
        <w:tc>
          <w:tcPr>
            <w:tcW w:w="1339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Izvorni plan 2024.</w:t>
            </w:r>
          </w:p>
        </w:tc>
        <w:tc>
          <w:tcPr>
            <w:tcW w:w="1339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Tekući plan-  1. rebalans 2024.</w:t>
            </w:r>
          </w:p>
        </w:tc>
        <w:tc>
          <w:tcPr>
            <w:tcW w:w="1235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Izvršenje 01.01.-30.06.2024.</w:t>
            </w:r>
          </w:p>
        </w:tc>
        <w:tc>
          <w:tcPr>
            <w:tcW w:w="1123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4/1</w:t>
            </w:r>
          </w:p>
        </w:tc>
        <w:tc>
          <w:tcPr>
            <w:tcW w:w="1123" w:type="dxa"/>
            <w:shd w:val="clear" w:color="auto" w:fill="F0917B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Indeks  4/3</w:t>
            </w:r>
          </w:p>
        </w:tc>
      </w:tr>
      <w:tr w:rsidR="00D818CE" w:rsidRPr="00D818CE" w:rsidTr="00D818CE">
        <w:trPr>
          <w:trHeight w:val="255"/>
        </w:trPr>
        <w:tc>
          <w:tcPr>
            <w:tcW w:w="6556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A. RAČUN PRIHODA I RASHODA</w:t>
            </w:r>
          </w:p>
        </w:tc>
        <w:tc>
          <w:tcPr>
            <w:tcW w:w="127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2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</w:t>
            </w:r>
          </w:p>
        </w:tc>
        <w:tc>
          <w:tcPr>
            <w:tcW w:w="1235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 Prihodi poslovanja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476.193,75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1.363.664,20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1.421.426,53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692.203,25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145,36%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48,70%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7 Prihodi od prodaje nefinancijske imovine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</w:rPr>
            </w:pP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PRIHODI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476.193,75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1.363.664,20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1.421.426,53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692.203,25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145,36%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48,70%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 Rashodi poslovanja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465.372,89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1.224.864,20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1.429.583,85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666.542,44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143,23%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46,62%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 Rashodi za nabavu nefinancijske imovine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640,79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139.100,00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30.730,00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20.959,29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3270,85%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68,20%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RASHODI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466.013,68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1.363.964,20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1.460.313,85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687.501,73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147,53%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47,08%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10.180,07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-300,00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-38.887,32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4.701,52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46,18%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-12,09%</w:t>
            </w:r>
          </w:p>
        </w:tc>
      </w:tr>
      <w:tr w:rsidR="00D818CE" w:rsidRPr="00D818CE" w:rsidTr="00D818CE">
        <w:trPr>
          <w:trHeight w:val="255"/>
        </w:trPr>
        <w:tc>
          <w:tcPr>
            <w:tcW w:w="6556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B. RAČUN ZADUŽIVANJA / FINANCIRANJA</w:t>
            </w:r>
          </w:p>
        </w:tc>
        <w:tc>
          <w:tcPr>
            <w:tcW w:w="127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8 Primici od financijske imovine i zaduživanja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</w:rPr>
            </w:pP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5 Izdaci za financijsku imovinu i otplate zajmova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</w:rPr>
            </w:pP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NETO ZADUŽIVANJE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UKUPNI DONOS VIŠKA / MANJKA IZ PRETHODNE(IH) GODINA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</w:rPr>
            </w:pP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300,00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38.887,32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  <w:tr w:rsidR="00D818CE" w:rsidRPr="00D818CE" w:rsidTr="00D818CE">
        <w:trPr>
          <w:trHeight w:val="255"/>
        </w:trPr>
        <w:tc>
          <w:tcPr>
            <w:tcW w:w="6556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Cs/>
                <w:color w:val="000000"/>
                <w14:shadow w14:blurRad="38100" w14:dist="19050" w14:dir="2700000" w14:sx="100000" w14:sy="100000" w14:kx="0" w14:ky="0" w14:algn="tl">
                  <w14:srgbClr w14:val="000000">
                    <w14:alpha w14:val="6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VIŠAK / MANJAK + NETO ZADUŽIVANJE / FINANCIRANJE + KORIŠTENO U PRETHODNIM GODINAMA</w:t>
            </w:r>
          </w:p>
        </w:tc>
        <w:tc>
          <w:tcPr>
            <w:tcW w:w="127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339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235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  <w:tc>
          <w:tcPr>
            <w:tcW w:w="1123" w:type="dxa"/>
            <w:shd w:val="clear" w:color="auto" w:fill="F5B5A7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 </w:t>
            </w:r>
          </w:p>
        </w:tc>
      </w:tr>
      <w:tr w:rsidR="00D818CE" w:rsidRPr="00D818CE" w:rsidTr="00E92D8A">
        <w:trPr>
          <w:trHeight w:val="255"/>
        </w:trPr>
        <w:tc>
          <w:tcPr>
            <w:tcW w:w="6556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 xml:space="preserve"> REZULTAT GODINE</w:t>
            </w:r>
          </w:p>
        </w:tc>
        <w:tc>
          <w:tcPr>
            <w:tcW w:w="127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10.180,07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339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</w:t>
            </w:r>
          </w:p>
        </w:tc>
        <w:tc>
          <w:tcPr>
            <w:tcW w:w="1235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4.701,52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46,18%</w:t>
            </w:r>
          </w:p>
        </w:tc>
        <w:tc>
          <w:tcPr>
            <w:tcW w:w="1123" w:type="dxa"/>
            <w:noWrap/>
            <w:hideMark/>
          </w:tcPr>
          <w:p w:rsidR="00D818CE" w:rsidRPr="00D818CE" w:rsidRDefault="00D818CE" w:rsidP="00D818CE">
            <w:pPr>
              <w:rPr>
                <w:rFonts w:ascii="Calibri" w:hAnsi="Calibri" w:cs="Times New Roman"/>
                <w:b/>
                <w:bCs/>
              </w:rPr>
            </w:pPr>
            <w:r w:rsidRPr="00D818CE">
              <w:rPr>
                <w:rFonts w:ascii="Calibri" w:hAnsi="Calibri" w:cs="Times New Roman"/>
                <w:b/>
                <w:bCs/>
              </w:rPr>
              <w:t>0,00%</w:t>
            </w:r>
          </w:p>
        </w:tc>
      </w:tr>
    </w:tbl>
    <w:p w:rsidR="00D818CE" w:rsidRDefault="00D818CE" w:rsidP="00774A9A">
      <w:pPr>
        <w:rPr>
          <w:rFonts w:ascii="Times New Roman" w:hAnsi="Times New Roman" w:cs="Times New Roman"/>
        </w:rPr>
        <w:sectPr w:rsidR="00D818CE" w:rsidSect="00D818C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D2F84" w:rsidRDefault="00E53D51" w:rsidP="00E53D51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RAČUN PRIHODA I RASHODA</w:t>
      </w:r>
    </w:p>
    <w:p w:rsidR="00E53D51" w:rsidRDefault="00E53D51" w:rsidP="00E53D51">
      <w:pPr>
        <w:pStyle w:val="Odlomakpopisa"/>
        <w:rPr>
          <w:rFonts w:ascii="Times New Roman" w:hAnsi="Times New Roman" w:cs="Times New Roman"/>
          <w:b/>
        </w:rPr>
      </w:pPr>
    </w:p>
    <w:p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Članak 4.</w:t>
      </w:r>
    </w:p>
    <w:p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  <w:b/>
        </w:rPr>
      </w:pPr>
    </w:p>
    <w:p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prihoda i rashoda sadrži prikaz prihoda i rashoda i iskazuje se prema proračunskim klasifikacijama u izvještajima:</w:t>
      </w:r>
    </w:p>
    <w:p w:rsidR="00E53D51" w:rsidRDefault="00E53D51" w:rsidP="00E53D51">
      <w:pPr>
        <w:pStyle w:val="Odlomakpopisa"/>
        <w:tabs>
          <w:tab w:val="left" w:pos="6099"/>
        </w:tabs>
        <w:rPr>
          <w:rFonts w:ascii="Times New Roman" w:hAnsi="Times New Roman" w:cs="Times New Roman"/>
        </w:rPr>
      </w:pPr>
    </w:p>
    <w:p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klasifikaciji,</w:t>
      </w:r>
    </w:p>
    <w:p w:rsid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izvorima financiranja,</w:t>
      </w:r>
    </w:p>
    <w:p w:rsidR="00E53D51" w:rsidRPr="00E53D51" w:rsidRDefault="00E53D51" w:rsidP="00E53D51">
      <w:pPr>
        <w:pStyle w:val="Odlomakpopisa"/>
        <w:numPr>
          <w:ilvl w:val="0"/>
          <w:numId w:val="4"/>
        </w:numPr>
        <w:tabs>
          <w:tab w:val="left" w:pos="609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rashodima prema funkcijskoj klasifikaciji.</w:t>
      </w:r>
    </w:p>
    <w:p w:rsidR="00D818CE" w:rsidRDefault="00D818CE" w:rsidP="00E53D51">
      <w:pPr>
        <w:rPr>
          <w:rFonts w:ascii="Times New Roman" w:hAnsi="Times New Roman" w:cs="Times New Roman"/>
        </w:rPr>
      </w:pPr>
    </w:p>
    <w:p w:rsidR="00E53D51" w:rsidRDefault="00E53D51" w:rsidP="00E53D51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PRIHODIMA I RASHODIMA PREMA EKONOMSKOJ KLASIFIKACIJI</w:t>
      </w:r>
    </w:p>
    <w:p w:rsidR="00E53D51" w:rsidRPr="00E53D51" w:rsidRDefault="00E53D51" w:rsidP="00E53D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Pr="00E53D51">
        <w:rPr>
          <w:rFonts w:ascii="Times New Roman" w:hAnsi="Times New Roman" w:cs="Times New Roman"/>
          <w:b/>
        </w:rPr>
        <w:t>Članak 5.</w:t>
      </w: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6770"/>
        <w:gridCol w:w="1204"/>
        <w:gridCol w:w="1204"/>
        <w:gridCol w:w="1204"/>
        <w:gridCol w:w="1204"/>
        <w:gridCol w:w="1204"/>
        <w:gridCol w:w="1204"/>
      </w:tblGrid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Račun / opis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Izvršenje 01.01.-30.06.2023.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Izvorni plan 2024.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Tekući plan-</w:t>
            </w:r>
          </w:p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1.rebalans 2024.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Izvršenje 01.01.-30.06.2024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Indeks  4/1</w:t>
            </w:r>
          </w:p>
        </w:tc>
        <w:tc>
          <w:tcPr>
            <w:tcW w:w="1920" w:type="dxa"/>
            <w:shd w:val="clear" w:color="auto" w:fill="FFFF0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  <w:highlight w:val="yellow"/>
              </w:rPr>
            </w:pPr>
            <w:r w:rsidRPr="00FD3466">
              <w:rPr>
                <w:b/>
                <w:bCs/>
                <w:sz w:val="18"/>
                <w:szCs w:val="18"/>
                <w:highlight w:val="yellow"/>
              </w:rPr>
              <w:t>Indeks  4/3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A. RAČUN PRIHODA I RASHODA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 Prihodi poslovanja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476.193,75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1.363.664,20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1.421.426,53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692.203,25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145,36%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48,70%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429.368,93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1.305.397,19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1.359.561,87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656.330,22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152,86%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48,28%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411.110,97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652.411,08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158,69%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6361 Tekuće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411.110,97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651.776,08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158,54%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6362 Kapitalne pomoći proračunskim korisnicima iz proračuna koji im nije nadležan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638 Pomoći temeljem prijenosa EU sredstava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18.257,96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3.919,14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21,47%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18.257,96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3.919,14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21,47%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5.224,77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5.235,31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0,67%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11,67%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 Prihodi po posebnim propisima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5.224,77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0,67%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6526 Ostali nespomenuti prihodi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5.224,77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0,67%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lastRenderedPageBreak/>
              <w:t>66 Prihodi od prodaje proizvoda i robe te pruženih usluga, prihodi od donacija i povrati po protestira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1.239,98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2.332,00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3.700,00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2.185,00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176,21%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59,05%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923,78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1.205,00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130,44%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6615 Prihodi od pruženih usluga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923,78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1.205,00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130,44%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 Donacije od pravnih i fizičkih osoba izvan općeg proračuna i povrat donacija po protestiranim jamst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316,20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980,00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309,93%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6631 Tekuće donacije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316,20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980,00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309,93%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67 Prihodi iz nadležnog proračuna i od HZZO-a temeljem ugovornih obveza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40.360,07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50.699,70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57.864,66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33.653,03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83,38%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58,16%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 Prihodi iz nadležnog proračuna za financiranje redovne djelatnosti proračunskih korisnika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40.360,07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33.653,03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83,38%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6711 Prihodi iz nadležnog proračuna za financiranje rashoda poslovanja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40.360,07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33.653,03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83,38%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 Rashodi poslovanja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465.372,89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1.224.864,20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1.429.583,85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666.542,44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143,23%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46,62%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31 Rashodi za zaposlene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378.055,54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863.262,09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1.187.588,63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566.517,11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149,85%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47,70%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 Plaće (Bruto)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311.527,11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472.406,74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151,64%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3111 Plaće za redovan rad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311.527,11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470.535,40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151,04%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3113 Plaće za prekovremeni rad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1.871,34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 Ostali rashodi za zaposlene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18.606,57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21.668,62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116,46%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3121 Ostali rashodi za zaposlene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18.606,57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21.668,62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116,46%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 Doprinosi na plaće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47.921,86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72.441,75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151,17%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47.921,86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72.441,75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151,17%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 Materijalni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86.903,24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338.249,41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212.592,52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100.002,30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115,07%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47,04%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 Naknade troškova zaposlenima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15.792,71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18.438,39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116,75%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3211 Službena putovanja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645,40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1.735,70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268,93%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15.085,10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16.640,19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110,31%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3213 Stručno usavršavanje zaposlenika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62,21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62,50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100,47%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 Rashodi za materijal i energiju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35.174,52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51.782,24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147,22%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1.493,12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4.592,95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307,61%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3222 Materijal i sirovine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19.363,77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30.836,53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159,25%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3223 Energija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13.801,24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14.218,49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103,02%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516,39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1.116,76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216,26%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3225 Sitni inventar i auto gume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991,53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25,98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 Rashodi za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31.990,83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20.829,04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65,11%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3231 Usluge telefona, pošte i prijevoza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1.063,78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742,88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69,83%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24.707,78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7.545,92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30,54%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lastRenderedPageBreak/>
              <w:t>3234 Komunalne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756,20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1.774,69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234,69%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3236 Zdravstvene i veterinarske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45,80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224,90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491,05%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3237 Intelektualne i osobne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2.761,69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5.421,90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196,33%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3238 Računalne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1.900,36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1.938,34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102,00%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3239 Ostale usluge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755,22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3.180,41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421,12%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 Ostali nespomenuti rashodi poslovanja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3.945,18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8.952,63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226,93%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3294 Članarine i norme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53,09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53,09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100,00%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3295 Pristojbe i naknade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1.550,72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2.377,71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153,33%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3299 Ostali nespomenuti rashodi poslovanja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2.341,37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6.521,83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278,55%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34 Financijski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60,11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82,70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23,03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38,31%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27,85%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343 Ostali financijski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60,11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23,03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38,31%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57,24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9,96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17,40%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3434 Ostali nespomenuti financijski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2,87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13,07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455,40%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22.820,00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28.820,00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38 Ostali rashodi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354,00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500,00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381 Tekuće donacije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354,00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3812 Tekuće donacije u naravi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354,00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 Rashodi za nabavu nefinancijske imovine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640,79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139.100,00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30.730,00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20.959,29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3270,85%</w:t>
            </w:r>
          </w:p>
        </w:tc>
        <w:tc>
          <w:tcPr>
            <w:tcW w:w="1920" w:type="dxa"/>
            <w:shd w:val="clear" w:color="auto" w:fill="FFE599" w:themeFill="accent4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68,20%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640,79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139.100,00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30.730,00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20.959,29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3270,85%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68,20%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 Postrojenja i oprema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640,79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20.814,61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3248,27%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4221 Uredska oprema i namještaj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408,12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9.514,19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2331,22%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4224 Medicinska i laboratorijska oprema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1.026,93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4226 Sportska i glazbena oprema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8.242,35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4227 Uređaji, strojevi i oprema za ostale namjene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232,67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2.031,14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872,97%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 Knjige, umjetnička djela i ostale izložbene vrijednosti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144,68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4241 Knjige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144,68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  <w:r w:rsidRPr="00FD3466">
              <w:rPr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</w:tbl>
    <w:p w:rsidR="00FD3466" w:rsidRPr="00FD3466" w:rsidRDefault="00FD3466" w:rsidP="00FD3466">
      <w:pPr>
        <w:rPr>
          <w:sz w:val="18"/>
          <w:szCs w:val="18"/>
        </w:rPr>
      </w:pPr>
    </w:p>
    <w:p w:rsidR="00FD3466" w:rsidRPr="00FD3466" w:rsidRDefault="00FD3466" w:rsidP="00FD3466">
      <w:pPr>
        <w:rPr>
          <w:sz w:val="18"/>
          <w:szCs w:val="18"/>
        </w:rPr>
      </w:pPr>
      <w:r w:rsidRPr="00FD3466">
        <w:rPr>
          <w:sz w:val="18"/>
          <w:szCs w:val="18"/>
        </w:rPr>
        <w:br w:type="page"/>
      </w:r>
    </w:p>
    <w:p w:rsidR="00D818CE" w:rsidRDefault="00FD3466" w:rsidP="00FD3466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IZVJEŠTAJ O PRIHODIMA I RASHODIMA PREMA IZVORIMA FINANCIRANJA</w:t>
      </w:r>
    </w:p>
    <w:p w:rsidR="00FD3466" w:rsidRDefault="00FD3466" w:rsidP="00FD3466">
      <w:pPr>
        <w:jc w:val="center"/>
        <w:rPr>
          <w:rFonts w:ascii="Times New Roman" w:hAnsi="Times New Roman" w:cs="Times New Roman"/>
          <w:b/>
        </w:rPr>
      </w:pPr>
      <w:r w:rsidRPr="00FD3466">
        <w:rPr>
          <w:rFonts w:ascii="Times New Roman" w:hAnsi="Times New Roman" w:cs="Times New Roman"/>
          <w:b/>
        </w:rPr>
        <w:t>Članak 6.</w:t>
      </w:r>
    </w:p>
    <w:p w:rsid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p w:rsidR="00FD3466" w:rsidRPr="00FD3466" w:rsidRDefault="00FD3466" w:rsidP="00FD3466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2"/>
        <w:tblW w:w="0" w:type="auto"/>
        <w:tblLook w:val="04A0" w:firstRow="1" w:lastRow="0" w:firstColumn="1" w:lastColumn="0" w:noHBand="0" w:noVBand="1"/>
      </w:tblPr>
      <w:tblGrid>
        <w:gridCol w:w="6770"/>
        <w:gridCol w:w="1204"/>
        <w:gridCol w:w="1204"/>
        <w:gridCol w:w="1204"/>
        <w:gridCol w:w="1204"/>
        <w:gridCol w:w="1204"/>
        <w:gridCol w:w="1204"/>
      </w:tblGrid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jc w:val="center"/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Račun / opis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01.01.-30.06.2023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Izvorni plan 2024.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Tekući plan 1.rebalans 2024.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Izvršenje 01.01.-30.06.2024.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4/1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Indeks  4/3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PRIHODI I RASHODI PREMA IZVORIMA FINANCIRANJA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20" w:type="dxa"/>
            <w:shd w:val="clear" w:color="auto" w:fill="92D050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PRIHODI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476.193,75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1.363.664,20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1.421.426,53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692.203,25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145,36%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48,70%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4.236,54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10,07%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4.236,54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10,07%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476.193,75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1.355.844,20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1.413.279,99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691.776,71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145,27%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48,95%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40.360,07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42.879,70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49.718,12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33.226,49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82,33%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66,83%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435.833,68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1.312.964,50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1.363.561,87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658.550,22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151,10%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48,30%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5. Pomoći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5.5. Pomoći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sz w:val="18"/>
                <w:szCs w:val="18"/>
              </w:rPr>
            </w:pP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 xml:space="preserve"> SVEUKUPNI RASHODI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466.013,68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1.363.964,20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1.460.313,85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687.501,73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147,53%</w:t>
            </w:r>
          </w:p>
        </w:tc>
        <w:tc>
          <w:tcPr>
            <w:tcW w:w="1920" w:type="dxa"/>
            <w:shd w:val="clear" w:color="auto" w:fill="C5E0B3" w:themeFill="accent6" w:themeFillTint="66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47,08%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1. Opći prihodi i primici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4.236,54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10,07%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1.1. Opći prihodi i primici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4.236,54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426,54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10,07%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 Prihodi za posebne namjene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466.013,68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1.356.144,20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1.452.167,31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687.075,19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147,44%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47,31%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4.8. Decentralizirana sredstva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33.108,92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42.879,70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49.718,12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28.962,26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87,48%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58,25%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4.9. Vlastiti i namjenski prihodi proračunskih korisnika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432.904,76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1.313.264,50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1.402.449,19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658.112,93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152,02%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46,93%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5. Pomoći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</w:tr>
      <w:tr w:rsidR="00FD3466" w:rsidRPr="00FD3466" w:rsidTr="00E92D8A">
        <w:trPr>
          <w:trHeight w:val="255"/>
        </w:trPr>
        <w:tc>
          <w:tcPr>
            <w:tcW w:w="115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Izvor 5.5. Pomoći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3.910,00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  <w:tc>
          <w:tcPr>
            <w:tcW w:w="1920" w:type="dxa"/>
            <w:noWrap/>
            <w:hideMark/>
          </w:tcPr>
          <w:p w:rsidR="00FD3466" w:rsidRPr="00FD3466" w:rsidRDefault="00FD3466" w:rsidP="00FD3466">
            <w:pPr>
              <w:rPr>
                <w:b/>
                <w:bCs/>
                <w:sz w:val="18"/>
                <w:szCs w:val="18"/>
              </w:rPr>
            </w:pPr>
            <w:r w:rsidRPr="00FD3466">
              <w:rPr>
                <w:b/>
                <w:bCs/>
                <w:sz w:val="18"/>
                <w:szCs w:val="18"/>
              </w:rPr>
              <w:t>0,00%</w:t>
            </w:r>
          </w:p>
        </w:tc>
      </w:tr>
    </w:tbl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A6050B" w:rsidP="00A6050B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IZVJEŠTAJ O RASHODIMA PREMA FUNKCIJSKOJ KLASIFIKACIJI</w:t>
      </w:r>
    </w:p>
    <w:p w:rsidR="00A6050B" w:rsidRPr="00A6050B" w:rsidRDefault="00A6050B" w:rsidP="00A6050B">
      <w:pPr>
        <w:pStyle w:val="Odlomakpopisa"/>
        <w:rPr>
          <w:rFonts w:ascii="Times New Roman" w:hAnsi="Times New Roman" w:cs="Times New Roman"/>
          <w:b/>
        </w:rPr>
      </w:pPr>
    </w:p>
    <w:p w:rsidR="00D818CE" w:rsidRPr="001C57D5" w:rsidRDefault="00A6050B" w:rsidP="001C57D5">
      <w:pPr>
        <w:pStyle w:val="Odlomakpopisa"/>
        <w:jc w:val="center"/>
        <w:rPr>
          <w:rFonts w:ascii="Times New Roman" w:hAnsi="Times New Roman" w:cs="Times New Roman"/>
          <w:b/>
        </w:rPr>
      </w:pPr>
      <w:r w:rsidRPr="00A6050B">
        <w:rPr>
          <w:rFonts w:ascii="Times New Roman" w:hAnsi="Times New Roman" w:cs="Times New Roman"/>
          <w:b/>
        </w:rPr>
        <w:t>Članak 7.</w:t>
      </w:r>
    </w:p>
    <w:p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76"/>
        <w:gridCol w:w="1537"/>
        <w:gridCol w:w="1537"/>
        <w:gridCol w:w="1536"/>
        <w:gridCol w:w="1536"/>
        <w:gridCol w:w="1536"/>
        <w:gridCol w:w="1536"/>
      </w:tblGrid>
      <w:tr w:rsidR="001C57D5" w:rsidTr="001C57D5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Račun/Opis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Izvršenje 01.01.-30.06.2023.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Izvorni plan 2024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Tekući plan- 1.rebalans 2024.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Izvršenje 01.01.-30.06.2024.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Indeks 4/1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Indeks 4/3</w:t>
            </w:r>
          </w:p>
        </w:tc>
      </w:tr>
      <w:tr w:rsidR="001C57D5" w:rsidTr="001C57D5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1C57D5" w:rsidTr="001C57D5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 SVEUKUPNI RASHODI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466.013,68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1.363.964,20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1.460.313,85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687.501,73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147,53%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47,08%</w:t>
            </w:r>
          </w:p>
        </w:tc>
      </w:tr>
      <w:tr w:rsidR="001C57D5" w:rsidTr="001C57D5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 Obrazovanje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466.013,68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1.363.964,20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1.460.313,85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687.501,73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147,53%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47,08%</w:t>
            </w:r>
          </w:p>
        </w:tc>
      </w:tr>
      <w:tr w:rsidR="001C57D5" w:rsidTr="001C57D5">
        <w:trPr>
          <w:trHeight w:val="255"/>
        </w:trPr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Funkcijska klasifikacija 091 Predškolsko i osnovno obrazovanje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466.013,68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1.363.964,20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1.460.313,85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687.501,73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147,53%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C57D5" w:rsidRDefault="001C57D5">
            <w:pPr>
              <w:rPr>
                <w:b/>
                <w:bCs/>
              </w:rPr>
            </w:pPr>
            <w:r>
              <w:rPr>
                <w:b/>
                <w:bCs/>
              </w:rPr>
              <w:t>47,08%</w:t>
            </w:r>
          </w:p>
        </w:tc>
      </w:tr>
    </w:tbl>
    <w:p w:rsidR="001C57D5" w:rsidRDefault="001C57D5" w:rsidP="001C57D5"/>
    <w:p w:rsidR="00E92D8A" w:rsidRPr="00E92D8A" w:rsidRDefault="00E92D8A" w:rsidP="00E92D8A">
      <w:pPr>
        <w:jc w:val="center"/>
        <w:rPr>
          <w:b/>
        </w:rPr>
      </w:pPr>
    </w:p>
    <w:p w:rsidR="00E92D8A" w:rsidRPr="00E92D8A" w:rsidRDefault="00E92D8A" w:rsidP="00E92D8A">
      <w:pPr>
        <w:pStyle w:val="Odlomakpopisa"/>
        <w:numPr>
          <w:ilvl w:val="0"/>
          <w:numId w:val="5"/>
        </w:num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RAČUN FINANCIRANJA</w:t>
      </w:r>
    </w:p>
    <w:p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E92D8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</w:t>
      </w:r>
      <w:r w:rsidRPr="00E92D8A">
        <w:rPr>
          <w:rFonts w:ascii="Times New Roman" w:hAnsi="Times New Roman" w:cs="Times New Roman"/>
          <w:b/>
        </w:rPr>
        <w:t xml:space="preserve"> Članak 8.</w:t>
      </w:r>
    </w:p>
    <w:p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p w:rsidR="00E92D8A" w:rsidRDefault="00E92D8A" w:rsidP="00E9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Račun financiranja sadrži prikaz primitaka i izdataka i iskazuje se prema proračunskim klasifikacijama u izvještajima:</w:t>
      </w:r>
    </w:p>
    <w:p w:rsid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ekonomskoj klasifikaciji</w:t>
      </w:r>
    </w:p>
    <w:p w:rsidR="00E92D8A" w:rsidRPr="00E92D8A" w:rsidRDefault="00E92D8A" w:rsidP="00E92D8A">
      <w:pPr>
        <w:pStyle w:val="Odlomakpopisa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</w:p>
    <w:p w:rsidR="00D818CE" w:rsidRPr="00E92D8A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D818CE" w:rsidP="00774A9A">
      <w:pPr>
        <w:rPr>
          <w:rFonts w:ascii="Times New Roman" w:hAnsi="Times New Roman" w:cs="Times New Roman"/>
        </w:rPr>
      </w:pPr>
    </w:p>
    <w:p w:rsidR="00D818CE" w:rsidRDefault="00E92D8A" w:rsidP="00E92D8A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IZVJEŠTAJ RAČUNA FINANCIRANJA PREMA EKONOMSKOJ KLASIFIKACIJI</w:t>
      </w:r>
    </w:p>
    <w:p w:rsidR="00E92D8A" w:rsidRDefault="00E92D8A" w:rsidP="00E92D8A">
      <w:pPr>
        <w:pStyle w:val="Odlomakpopisa"/>
        <w:jc w:val="center"/>
        <w:rPr>
          <w:rFonts w:ascii="Times New Roman" w:hAnsi="Times New Roman" w:cs="Times New Roman"/>
        </w:rPr>
      </w:pPr>
    </w:p>
    <w:p w:rsidR="00D818CE" w:rsidRPr="00E92D8A" w:rsidRDefault="00E92D8A" w:rsidP="00E92D8A">
      <w:pPr>
        <w:pStyle w:val="Odlomakpopisa"/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>Članak 9.</w:t>
      </w:r>
    </w:p>
    <w:p w:rsidR="00D818CE" w:rsidRDefault="00D818CE" w:rsidP="00774A9A">
      <w:pPr>
        <w:rPr>
          <w:rFonts w:ascii="Times New Roman" w:hAnsi="Times New Roman" w:cs="Times New Roman"/>
        </w:rPr>
      </w:pPr>
    </w:p>
    <w:tbl>
      <w:tblPr>
        <w:tblStyle w:val="Reetkatablice3"/>
        <w:tblW w:w="0" w:type="auto"/>
        <w:tblLook w:val="04A0" w:firstRow="1" w:lastRow="0" w:firstColumn="1" w:lastColumn="0" w:noHBand="0" w:noVBand="1"/>
      </w:tblPr>
      <w:tblGrid>
        <w:gridCol w:w="6108"/>
        <w:gridCol w:w="1671"/>
        <w:gridCol w:w="1254"/>
        <w:gridCol w:w="1394"/>
        <w:gridCol w:w="1285"/>
        <w:gridCol w:w="1141"/>
        <w:gridCol w:w="1141"/>
      </w:tblGrid>
      <w:tr w:rsidR="00E92D8A" w:rsidRPr="00E92D8A" w:rsidTr="00E92D8A">
        <w:trPr>
          <w:trHeight w:val="255"/>
        </w:trPr>
        <w:tc>
          <w:tcPr>
            <w:tcW w:w="6110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Račun/Opis</w:t>
            </w:r>
          </w:p>
        </w:tc>
        <w:tc>
          <w:tcPr>
            <w:tcW w:w="1671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01.01.-30.06.2023</w:t>
            </w:r>
          </w:p>
        </w:tc>
        <w:tc>
          <w:tcPr>
            <w:tcW w:w="1254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</w:t>
            </w:r>
          </w:p>
        </w:tc>
        <w:tc>
          <w:tcPr>
            <w:tcW w:w="1394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Tekući plan- 1.rebalans 2024</w:t>
            </w:r>
          </w:p>
        </w:tc>
        <w:tc>
          <w:tcPr>
            <w:tcW w:w="1283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01.01.-30.06.2024.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Indeks 4/1</w:t>
            </w:r>
          </w:p>
        </w:tc>
        <w:tc>
          <w:tcPr>
            <w:tcW w:w="1141" w:type="dxa"/>
            <w:shd w:val="clear" w:color="auto" w:fill="A8D08D" w:themeFill="accent6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Indeks 4/3</w:t>
            </w:r>
          </w:p>
        </w:tc>
      </w:tr>
      <w:tr w:rsidR="00E92D8A" w:rsidRPr="00E92D8A" w:rsidTr="00E92D8A">
        <w:trPr>
          <w:trHeight w:val="255"/>
        </w:trPr>
        <w:tc>
          <w:tcPr>
            <w:tcW w:w="611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6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25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39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3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:rsidTr="00E92D8A">
        <w:trPr>
          <w:trHeight w:val="255"/>
        </w:trPr>
        <w:tc>
          <w:tcPr>
            <w:tcW w:w="611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NETO FINANCIRANJE</w:t>
            </w:r>
          </w:p>
        </w:tc>
        <w:tc>
          <w:tcPr>
            <w:tcW w:w="16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39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3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:rsidTr="00E92D8A">
        <w:trPr>
          <w:trHeight w:val="255"/>
        </w:trPr>
        <w:tc>
          <w:tcPr>
            <w:tcW w:w="611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 Vlastiti izvori</w:t>
            </w:r>
          </w:p>
        </w:tc>
        <w:tc>
          <w:tcPr>
            <w:tcW w:w="16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39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3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/>
        </w:tc>
        <w:tc>
          <w:tcPr>
            <w:tcW w:w="1141" w:type="dxa"/>
            <w:noWrap/>
            <w:hideMark/>
          </w:tcPr>
          <w:p w:rsidR="00E92D8A" w:rsidRPr="00E92D8A" w:rsidRDefault="00E92D8A" w:rsidP="00E92D8A"/>
        </w:tc>
      </w:tr>
      <w:tr w:rsidR="00E92D8A" w:rsidRPr="00E92D8A" w:rsidTr="00E92D8A">
        <w:trPr>
          <w:trHeight w:val="255"/>
        </w:trPr>
        <w:tc>
          <w:tcPr>
            <w:tcW w:w="611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92 Rezultat poslovanja</w:t>
            </w:r>
          </w:p>
        </w:tc>
        <w:tc>
          <w:tcPr>
            <w:tcW w:w="16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25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39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3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/>
        </w:tc>
        <w:tc>
          <w:tcPr>
            <w:tcW w:w="1141" w:type="dxa"/>
            <w:noWrap/>
            <w:hideMark/>
          </w:tcPr>
          <w:p w:rsidR="00E92D8A" w:rsidRPr="00E92D8A" w:rsidRDefault="00E92D8A" w:rsidP="00E92D8A"/>
        </w:tc>
      </w:tr>
      <w:tr w:rsidR="00E92D8A" w:rsidRPr="00E92D8A" w:rsidTr="00E92D8A">
        <w:trPr>
          <w:trHeight w:val="255"/>
        </w:trPr>
        <w:tc>
          <w:tcPr>
            <w:tcW w:w="611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6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25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39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3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4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:rsidR="00D818CE" w:rsidRDefault="00D818CE" w:rsidP="00774A9A">
      <w:pPr>
        <w:rPr>
          <w:rFonts w:ascii="Times New Roman" w:hAnsi="Times New Roman" w:cs="Times New Roman"/>
        </w:rPr>
      </w:pPr>
    </w:p>
    <w:p w:rsidR="00E14C45" w:rsidRDefault="00E14C45" w:rsidP="00E14C45">
      <w:pPr>
        <w:pStyle w:val="Odlomakpopisa"/>
        <w:numPr>
          <w:ilvl w:val="1"/>
          <w:numId w:val="5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RAČUNA FINANCIRANJA PREMA IZVORIMA FINANCIRANJA</w:t>
      </w:r>
    </w:p>
    <w:p w:rsidR="00E14C45" w:rsidRPr="00E14C45" w:rsidRDefault="00E14C45" w:rsidP="00E14C45">
      <w:pPr>
        <w:pStyle w:val="Odlomakpopisa"/>
        <w:rPr>
          <w:rFonts w:ascii="Times New Roman" w:hAnsi="Times New Roman" w:cs="Times New Roman"/>
        </w:rPr>
      </w:pPr>
    </w:p>
    <w:p w:rsidR="00E92D8A" w:rsidRDefault="00E92D8A" w:rsidP="00E92D8A">
      <w:pPr>
        <w:jc w:val="center"/>
        <w:rPr>
          <w:rFonts w:ascii="Times New Roman" w:hAnsi="Times New Roman" w:cs="Times New Roman"/>
          <w:b/>
        </w:rPr>
      </w:pPr>
      <w:r w:rsidRPr="00E92D8A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  </w:t>
      </w:r>
      <w:r w:rsidRPr="00E92D8A">
        <w:rPr>
          <w:rFonts w:ascii="Times New Roman" w:hAnsi="Times New Roman" w:cs="Times New Roman"/>
          <w:b/>
        </w:rPr>
        <w:t xml:space="preserve">   Članak 10.</w:t>
      </w:r>
    </w:p>
    <w:p w:rsidR="00E92D8A" w:rsidRDefault="00E92D8A" w:rsidP="00E92D8A">
      <w:pPr>
        <w:jc w:val="center"/>
        <w:rPr>
          <w:rFonts w:ascii="Times New Roman" w:hAnsi="Times New Roman" w:cs="Times New Roman"/>
          <w:b/>
        </w:rPr>
      </w:pPr>
    </w:p>
    <w:tbl>
      <w:tblPr>
        <w:tblStyle w:val="Reetkatablice4"/>
        <w:tblW w:w="0" w:type="auto"/>
        <w:tblLook w:val="04A0" w:firstRow="1" w:lastRow="0" w:firstColumn="1" w:lastColumn="0" w:noHBand="0" w:noVBand="1"/>
      </w:tblPr>
      <w:tblGrid>
        <w:gridCol w:w="6470"/>
        <w:gridCol w:w="1450"/>
        <w:gridCol w:w="1198"/>
        <w:gridCol w:w="1197"/>
        <w:gridCol w:w="1285"/>
        <w:gridCol w:w="1197"/>
        <w:gridCol w:w="1197"/>
      </w:tblGrid>
      <w:tr w:rsidR="00E92D8A" w:rsidRPr="00E92D8A" w:rsidTr="00E92D8A">
        <w:trPr>
          <w:trHeight w:val="255"/>
        </w:trPr>
        <w:tc>
          <w:tcPr>
            <w:tcW w:w="6471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jc w:val="center"/>
              <w:rPr>
                <w:b/>
                <w:bCs/>
              </w:rPr>
            </w:pPr>
            <w:r w:rsidRPr="00E92D8A">
              <w:rPr>
                <w:b/>
                <w:bCs/>
              </w:rPr>
              <w:t>Račun / opis</w:t>
            </w:r>
          </w:p>
        </w:tc>
        <w:tc>
          <w:tcPr>
            <w:tcW w:w="1450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01.01.-30.06.2023.</w:t>
            </w:r>
          </w:p>
        </w:tc>
        <w:tc>
          <w:tcPr>
            <w:tcW w:w="1198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Izvorni plan 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Tekući plan – 1.rebalans 2024.</w:t>
            </w:r>
          </w:p>
        </w:tc>
        <w:tc>
          <w:tcPr>
            <w:tcW w:w="1284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Izvršenje 01.01.-30.06.2024.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Indeks  4/1</w:t>
            </w:r>
          </w:p>
        </w:tc>
        <w:tc>
          <w:tcPr>
            <w:tcW w:w="1197" w:type="dxa"/>
            <w:shd w:val="clear" w:color="auto" w:fill="F4B083" w:themeFill="accent2" w:themeFillTint="99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Indeks  4/3</w:t>
            </w:r>
          </w:p>
        </w:tc>
      </w:tr>
      <w:tr w:rsidR="00E92D8A" w:rsidRPr="00E92D8A" w:rsidTr="00E92D8A">
        <w:trPr>
          <w:trHeight w:val="255"/>
        </w:trPr>
        <w:tc>
          <w:tcPr>
            <w:tcW w:w="64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B. RAČUN ZADUŽIVANJA FINANCIRANJA</w:t>
            </w:r>
          </w:p>
        </w:tc>
        <w:tc>
          <w:tcPr>
            <w:tcW w:w="145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1</w:t>
            </w:r>
          </w:p>
        </w:tc>
        <w:tc>
          <w:tcPr>
            <w:tcW w:w="1198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2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</w:t>
            </w:r>
          </w:p>
        </w:tc>
        <w:tc>
          <w:tcPr>
            <w:tcW w:w="128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5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6</w:t>
            </w:r>
          </w:p>
        </w:tc>
      </w:tr>
      <w:tr w:rsidR="00E92D8A" w:rsidRPr="00E92D8A" w:rsidTr="00E92D8A">
        <w:trPr>
          <w:trHeight w:val="255"/>
        </w:trPr>
        <w:tc>
          <w:tcPr>
            <w:tcW w:w="64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 xml:space="preserve"> KORIŠTENJE SREDSTAVA IZ PRETHODNIH GODINA</w:t>
            </w:r>
          </w:p>
        </w:tc>
        <w:tc>
          <w:tcPr>
            <w:tcW w:w="145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:rsidTr="00E92D8A">
        <w:trPr>
          <w:trHeight w:val="255"/>
        </w:trPr>
        <w:tc>
          <w:tcPr>
            <w:tcW w:w="64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 Prihodi za posebne namjene</w:t>
            </w:r>
          </w:p>
        </w:tc>
        <w:tc>
          <w:tcPr>
            <w:tcW w:w="145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  <w:tr w:rsidR="00E92D8A" w:rsidRPr="00E92D8A" w:rsidTr="00E92D8A">
        <w:trPr>
          <w:trHeight w:val="255"/>
        </w:trPr>
        <w:tc>
          <w:tcPr>
            <w:tcW w:w="6471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4.9. Vlastiti i namjenski prihodi proračunskih korisnika</w:t>
            </w:r>
          </w:p>
        </w:tc>
        <w:tc>
          <w:tcPr>
            <w:tcW w:w="1450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8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300,00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38.887,32</w:t>
            </w:r>
          </w:p>
        </w:tc>
        <w:tc>
          <w:tcPr>
            <w:tcW w:w="1284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  <w:tc>
          <w:tcPr>
            <w:tcW w:w="1197" w:type="dxa"/>
            <w:noWrap/>
            <w:hideMark/>
          </w:tcPr>
          <w:p w:rsidR="00E92D8A" w:rsidRPr="00E92D8A" w:rsidRDefault="00E92D8A" w:rsidP="00E92D8A">
            <w:pPr>
              <w:rPr>
                <w:b/>
                <w:bCs/>
              </w:rPr>
            </w:pPr>
            <w:r w:rsidRPr="00E92D8A">
              <w:rPr>
                <w:b/>
                <w:bCs/>
              </w:rPr>
              <w:t> </w:t>
            </w:r>
          </w:p>
        </w:tc>
      </w:tr>
    </w:tbl>
    <w:p w:rsidR="00E92D8A" w:rsidRPr="00E92D8A" w:rsidRDefault="00E92D8A" w:rsidP="00E92D8A">
      <w:pPr>
        <w:rPr>
          <w:rFonts w:ascii="Times New Roman" w:hAnsi="Times New Roman" w:cs="Times New Roman"/>
          <w:b/>
        </w:rPr>
      </w:pPr>
    </w:p>
    <w:p w:rsidR="00E92D8A" w:rsidRDefault="00E92D8A" w:rsidP="00774A9A">
      <w:pPr>
        <w:rPr>
          <w:rFonts w:ascii="Times New Roman" w:hAnsi="Times New Roman" w:cs="Times New Roman"/>
        </w:rPr>
      </w:pPr>
    </w:p>
    <w:p w:rsidR="00E92D8A" w:rsidRDefault="00E92D8A" w:rsidP="00774A9A">
      <w:pPr>
        <w:rPr>
          <w:rFonts w:ascii="Times New Roman" w:hAnsi="Times New Roman" w:cs="Times New Roman"/>
        </w:rPr>
      </w:pPr>
    </w:p>
    <w:p w:rsidR="00E92D8A" w:rsidRDefault="00E14C45" w:rsidP="00E14C45">
      <w:pPr>
        <w:jc w:val="center"/>
        <w:rPr>
          <w:rFonts w:ascii="Times New Roman" w:hAnsi="Times New Roman" w:cs="Times New Roman"/>
          <w:b/>
        </w:rPr>
      </w:pPr>
      <w:r w:rsidRPr="00E14C45">
        <w:rPr>
          <w:rFonts w:ascii="Times New Roman" w:hAnsi="Times New Roman" w:cs="Times New Roman"/>
          <w:b/>
        </w:rPr>
        <w:lastRenderedPageBreak/>
        <w:t>II. POSEBNI DIO</w:t>
      </w:r>
    </w:p>
    <w:p w:rsidR="00E14C45" w:rsidRDefault="00E14C45" w:rsidP="00E14C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Članak 11.</w:t>
      </w:r>
    </w:p>
    <w:p w:rsidR="00E14C45" w:rsidRDefault="00E14C45" w:rsidP="00E14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 članku 40. Pravilnika, posebni dio polugodišnjeg izvještaja o izvršenju financijskog plana iskazuje se u izvještaju po programskoj klasifikaciji.</w:t>
      </w:r>
    </w:p>
    <w:p w:rsidR="00E14C45" w:rsidRDefault="00E14C45" w:rsidP="00E14C45">
      <w:pPr>
        <w:rPr>
          <w:rFonts w:ascii="Times New Roman" w:hAnsi="Times New Roman" w:cs="Times New Roman"/>
        </w:rPr>
      </w:pPr>
    </w:p>
    <w:p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  </w:t>
      </w:r>
      <w:r w:rsidRPr="00E14C45">
        <w:rPr>
          <w:rFonts w:ascii="Times New Roman" w:hAnsi="Times New Roman" w:cs="Times New Roman"/>
          <w:b/>
        </w:rPr>
        <w:t>Članak 12.</w:t>
      </w:r>
    </w:p>
    <w:p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po programskoj klasifikaciji proračunskog korisnika sadrži prikaz rashoda i izdataka iskazanih po izvorima financiranja i ekonomskoj klasifikaciji, raspoređenih u programe.</w:t>
      </w:r>
    </w:p>
    <w:p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</w:rPr>
      </w:pPr>
    </w:p>
    <w:tbl>
      <w:tblPr>
        <w:tblStyle w:val="Reetkatablice5"/>
        <w:tblW w:w="0" w:type="auto"/>
        <w:tblLook w:val="04A0" w:firstRow="1" w:lastRow="0" w:firstColumn="1" w:lastColumn="0" w:noHBand="0" w:noVBand="1"/>
      </w:tblPr>
      <w:tblGrid>
        <w:gridCol w:w="1847"/>
        <w:gridCol w:w="5817"/>
        <w:gridCol w:w="1394"/>
        <w:gridCol w:w="1394"/>
        <w:gridCol w:w="1371"/>
        <w:gridCol w:w="1371"/>
      </w:tblGrid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Izvori</w:t>
            </w:r>
          </w:p>
        </w:tc>
        <w:tc>
          <w:tcPr>
            <w:tcW w:w="1394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4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1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064E2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5B9BD5" w:themeFill="accent1"/>
            <w:noWrap/>
          </w:tcPr>
          <w:p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B9BD5" w:themeFill="accent1"/>
            <w:noWrap/>
          </w:tcPr>
          <w:p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5B9BD5" w:themeFill="accent1"/>
            <w:noWrap/>
          </w:tcPr>
          <w:p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B9BD5" w:themeFill="accent1"/>
            <w:noWrap/>
          </w:tcPr>
          <w:p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5B9BD5" w:themeFill="accent1"/>
            <w:noWrap/>
          </w:tcPr>
          <w:p w:rsidR="00A064E2" w:rsidRPr="00A064E2" w:rsidRDefault="00A064E2" w:rsidP="000770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Projekt/Aktivnost</w:t>
            </w:r>
          </w:p>
        </w:tc>
        <w:tc>
          <w:tcPr>
            <w:tcW w:w="5817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VRSTA RASHODA I IZDATAKA</w:t>
            </w:r>
          </w:p>
        </w:tc>
        <w:tc>
          <w:tcPr>
            <w:tcW w:w="1394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Izvorni plan 2024.</w:t>
            </w:r>
          </w:p>
        </w:tc>
        <w:tc>
          <w:tcPr>
            <w:tcW w:w="1394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plan- 1. rebalans 2024.</w:t>
            </w:r>
          </w:p>
        </w:tc>
        <w:tc>
          <w:tcPr>
            <w:tcW w:w="1371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Izvršenje 01.01.-30.06.2024.</w:t>
            </w:r>
          </w:p>
        </w:tc>
        <w:tc>
          <w:tcPr>
            <w:tcW w:w="1371" w:type="dxa"/>
            <w:shd w:val="clear" w:color="auto" w:fill="5B9BD5" w:themeFill="accent1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Indeks Izvršenje 2024./Tekući plan 2024.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BDD6EE" w:themeFill="accent1" w:themeFillTint="66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UKUPNO RASHODI I IZDATCI</w:t>
            </w:r>
          </w:p>
        </w:tc>
        <w:tc>
          <w:tcPr>
            <w:tcW w:w="1394" w:type="dxa"/>
            <w:shd w:val="clear" w:color="auto" w:fill="BDD6EE" w:themeFill="accent1" w:themeFillTint="66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1.363.964,20</w:t>
            </w:r>
          </w:p>
        </w:tc>
        <w:tc>
          <w:tcPr>
            <w:tcW w:w="1394" w:type="dxa"/>
            <w:shd w:val="clear" w:color="auto" w:fill="BDD6EE" w:themeFill="accent1" w:themeFillTint="66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1.460.313,85</w:t>
            </w:r>
          </w:p>
        </w:tc>
        <w:tc>
          <w:tcPr>
            <w:tcW w:w="1371" w:type="dxa"/>
            <w:shd w:val="clear" w:color="auto" w:fill="BDD6EE" w:themeFill="accent1" w:themeFillTint="66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687.501,73</w:t>
            </w:r>
          </w:p>
        </w:tc>
        <w:tc>
          <w:tcPr>
            <w:tcW w:w="1371" w:type="dxa"/>
            <w:shd w:val="clear" w:color="auto" w:fill="BDD6EE" w:themeFill="accent1" w:themeFillTint="66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47,08%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RAZDJEL 007 UPRAVNI ODJEL ZA OBRAZOVANJE I DEMOGRAFIJU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1.363.964,20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1.460.313,85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687.501,73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47,08%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GLAVA 00702 Osnovnoškolske ustanove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1.363.964,20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1.460.313,85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687.501,73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47,08%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1019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zakonski standard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49.718,12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28.962,26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58,25%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Materijalni i financijski rashodi osnovnih škola - decentralizacija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22.123,84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51,60%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22.123,84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51,60%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4.8. Decentralizirana sredstva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42.879,70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22.123,84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51,60%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42.847,00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42.797,00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22.100,81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51,64%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316,50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Stručno usavršavanje zaposlenika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62,50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1.208,30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Energija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13.282,91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403,93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Službena, radna i zaštitna odjeća i obuća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25,98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telefona, pošte i prijevoza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742,88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lastRenderedPageBreak/>
              <w:t>3232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707,50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Komunalne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1.660,62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3238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Računalne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1.938,34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601,08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3295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Pristojbe i naknade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585,71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564,56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Financijski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32,70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82,70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23,03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27,85%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3431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Bankarske usluge i usluge platnog prometa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9,96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3434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financijski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13,07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T100003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projekt: Tekuće i investicijsko održavanje osnovnih škola - decentralizacija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4.8. Decentralizirana sredstva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6.838,42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Usluge tekućeg i investicijskog održavanja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6.838,42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1020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iznad zakonskog standarda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7.820,00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8.146,54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5,24%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A100079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Sufinanciranje nabave udžbenika i školskog materijala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7.820,00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7.820,00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5. Pomoći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5.5. Pomoći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A100111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Natjecanja učenika osnovnih škola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130,62%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1. Opći prihodi i primici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326,54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426,54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130,62%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1.1. Opći prihodi i primici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326,54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426,54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130,62%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130,62%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426,54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1033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Program: Ulaganja u osnovno školstvo - iz vlastitih i namjenskih prihoda škola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1.313.264,50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1.402.449,19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658.112,93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46,93%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A100066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Podizanje standarda iz vlastitih i namjenskih prihoda osnovnih škola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990.752,00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1.336.742,00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620.607,94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46,43%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lastRenderedPageBreak/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990.752,00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1.336.742,00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620.607,94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46,43%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990.752,00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1.336.742,00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620.607,94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46,43%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859.400,00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1.183.400,00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562.567,43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47,54%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redovan rad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467.454,60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prekovremeni rad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1.871,34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rashodi za zaposlene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21.242,08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71.999,41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111.652,00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126.442,00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57.260,83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45,29%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210,00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16.244,19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277,92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sirovine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30.836,53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Energija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935,58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Komunalne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114,07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3236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Zdravstvene i veterinarske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224,90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2.496,90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1.399,33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Članarine i norme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53,09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3295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Pristojbe i naknade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1.792,00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2.676,32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21.000,00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Ostali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4.200,00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5.400,00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779,68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14,44%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635,00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4241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Knjige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144,68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A100083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Aktivnost: Dječji vrtić pri školi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26,12%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130,61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26,12%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130,61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26,12%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130,61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26,12%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130,61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T100042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projekt: Projekt: "Osiguravanje školske prehrane za djecu u riziku od siromaštva"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4.935,31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4.935,31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lastRenderedPageBreak/>
              <w:t>Izvor 4.9. Vlastiti i namjenski prihodi proračunskih korisnika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4.935,31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4.935,31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T100059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projekt: Projekt: "In-In - integracija i inkluzija"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3.919,14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89,54%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3.919,14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89,54%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4.377,19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3.919,14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89,54%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zaposlene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3.862,09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3.862,09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3.523,14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91,22%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Plaće za redovan rad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3.080,80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3132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Doprinosi za obvezno zdravstveno osiguranje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442,34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515,10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515,10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396,00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76,88%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396,00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T100088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Tekući projekt: Projekt:"Osnovna škola kao cjelodnevna škola"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312.700,00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60.830,00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33.455,24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55,00%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 Prihodi za posebne namjene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312.700,00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60.830,00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33.455,24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55,00%</w:t>
            </w:r>
          </w:p>
        </w:tc>
      </w:tr>
      <w:tr w:rsidR="00077059" w:rsidRPr="00A064E2" w:rsidTr="00077059">
        <w:trPr>
          <w:trHeight w:val="255"/>
        </w:trPr>
        <w:tc>
          <w:tcPr>
            <w:tcW w:w="7664" w:type="dxa"/>
            <w:gridSpan w:val="2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Izvor 4.9. Vlastiti i namjenski prihodi proračunskih korisnika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312.700,00</w:t>
            </w:r>
          </w:p>
        </w:tc>
        <w:tc>
          <w:tcPr>
            <w:tcW w:w="1394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60.830,00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33.455,24</w:t>
            </w:r>
          </w:p>
        </w:tc>
        <w:tc>
          <w:tcPr>
            <w:tcW w:w="1371" w:type="dxa"/>
            <w:shd w:val="clear" w:color="auto" w:fill="FFFF00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55,00%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177.800,00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35.500,00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13.275,63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37,40%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3211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Službena putovanja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1.209,20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2.976,12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712,83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3225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Sitni inventar i auto gume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991,53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Intelektualne i osobne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2.925,00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3239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Ostale usluge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1.180,00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3299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Ostali nespomenuti rashodi poslovanja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3.280,95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134.900,00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25.330,00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20.179,61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b/>
                <w:bCs/>
                <w:sz w:val="20"/>
                <w:szCs w:val="20"/>
              </w:rPr>
            </w:pPr>
            <w:r w:rsidRPr="00A064E2">
              <w:rPr>
                <w:b/>
                <w:bCs/>
                <w:sz w:val="20"/>
                <w:szCs w:val="20"/>
              </w:rPr>
              <w:t>79,67%</w:t>
            </w: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4221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Uredska oprema i namještaj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8.879,19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4224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Medicinska i laboratorijska oprema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1.026,93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4226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Sportska i glazbena oprema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8.242,35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  <w:tr w:rsidR="00077059" w:rsidRPr="00A064E2" w:rsidTr="00077059">
        <w:trPr>
          <w:trHeight w:val="255"/>
        </w:trPr>
        <w:tc>
          <w:tcPr>
            <w:tcW w:w="184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4227</w:t>
            </w:r>
          </w:p>
        </w:tc>
        <w:tc>
          <w:tcPr>
            <w:tcW w:w="5817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Uređaji, strojevi i oprema za ostale namjene</w:t>
            </w: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  <w:r w:rsidRPr="00A064E2">
              <w:rPr>
                <w:sz w:val="20"/>
                <w:szCs w:val="20"/>
              </w:rPr>
              <w:t>2.031,14</w:t>
            </w:r>
          </w:p>
        </w:tc>
        <w:tc>
          <w:tcPr>
            <w:tcW w:w="1371" w:type="dxa"/>
            <w:noWrap/>
            <w:hideMark/>
          </w:tcPr>
          <w:p w:rsidR="00077059" w:rsidRPr="00A064E2" w:rsidRDefault="00077059" w:rsidP="00077059">
            <w:pPr>
              <w:rPr>
                <w:sz w:val="20"/>
                <w:szCs w:val="20"/>
              </w:rPr>
            </w:pPr>
          </w:p>
        </w:tc>
      </w:tr>
    </w:tbl>
    <w:p w:rsidR="00077059" w:rsidRPr="00A064E2" w:rsidRDefault="00077059" w:rsidP="00077059">
      <w:pPr>
        <w:rPr>
          <w:sz w:val="20"/>
          <w:szCs w:val="20"/>
        </w:rPr>
      </w:pPr>
    </w:p>
    <w:p w:rsidR="00E14C45" w:rsidRDefault="00E14C45" w:rsidP="00E14C45">
      <w:pPr>
        <w:tabs>
          <w:tab w:val="left" w:pos="634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4E2" w:rsidRDefault="00A064E2" w:rsidP="00E14C45">
      <w:pPr>
        <w:tabs>
          <w:tab w:val="left" w:pos="634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4E2" w:rsidRPr="00A064E2" w:rsidRDefault="00A064E2" w:rsidP="00E14C45">
      <w:pPr>
        <w:tabs>
          <w:tab w:val="left" w:pos="6341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E92D8A" w:rsidRDefault="00E92D8A" w:rsidP="00774A9A">
      <w:pPr>
        <w:rPr>
          <w:rFonts w:ascii="Times New Roman" w:hAnsi="Times New Roman" w:cs="Times New Roman"/>
        </w:rPr>
      </w:pPr>
    </w:p>
    <w:p w:rsidR="00A064E2" w:rsidRDefault="00A064E2" w:rsidP="00077059">
      <w:pPr>
        <w:jc w:val="center"/>
        <w:rPr>
          <w:rFonts w:ascii="Times New Roman" w:hAnsi="Times New Roman" w:cs="Times New Roman"/>
          <w:b/>
        </w:rPr>
        <w:sectPr w:rsidR="00A064E2" w:rsidSect="00E53D5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92D8A" w:rsidRDefault="00077059" w:rsidP="00077059">
      <w:pPr>
        <w:jc w:val="center"/>
        <w:rPr>
          <w:rFonts w:ascii="Times New Roman" w:hAnsi="Times New Roman" w:cs="Times New Roman"/>
          <w:b/>
        </w:rPr>
      </w:pPr>
      <w:r w:rsidRPr="00077059">
        <w:rPr>
          <w:rFonts w:ascii="Times New Roman" w:hAnsi="Times New Roman" w:cs="Times New Roman"/>
          <w:b/>
        </w:rPr>
        <w:lastRenderedPageBreak/>
        <w:t>III. OBRAZLOŽENJE POLUGODIŠNJEG IZVJEŠTAJA O IZVRŠENJU FINANCIJSKOG PLANA 2024. GODINE</w:t>
      </w:r>
    </w:p>
    <w:p w:rsidR="00077059" w:rsidRDefault="00077059" w:rsidP="000770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13.</w:t>
      </w:r>
    </w:p>
    <w:p w:rsidR="00077059" w:rsidRDefault="00077059" w:rsidP="00077059">
      <w:pPr>
        <w:rPr>
          <w:rFonts w:ascii="Times New Roman" w:hAnsi="Times New Roman" w:cs="Times New Roman"/>
        </w:rPr>
      </w:pPr>
      <w:r w:rsidRPr="00077059">
        <w:rPr>
          <w:rFonts w:ascii="Times New Roman" w:hAnsi="Times New Roman" w:cs="Times New Roman"/>
        </w:rPr>
        <w:t xml:space="preserve">Prema članku </w:t>
      </w:r>
      <w:r>
        <w:rPr>
          <w:rFonts w:ascii="Times New Roman" w:hAnsi="Times New Roman" w:cs="Times New Roman"/>
        </w:rPr>
        <w:t>42. Pravilnika, obrazloženje u polugodišnjem izvještaju o izvršenju financijskog plana sastoji se od obrazloženja općeg dijela izvještaja o izvršenju financijskog plana</w:t>
      </w:r>
      <w:r w:rsidR="00A064E2">
        <w:rPr>
          <w:rFonts w:ascii="Times New Roman" w:hAnsi="Times New Roman" w:cs="Times New Roman"/>
        </w:rPr>
        <w:t>.</w:t>
      </w:r>
    </w:p>
    <w:p w:rsidR="00A064E2" w:rsidRDefault="00A064E2" w:rsidP="00077059">
      <w:pPr>
        <w:rPr>
          <w:rFonts w:ascii="Times New Roman" w:hAnsi="Times New Roman" w:cs="Times New Roman"/>
        </w:rPr>
      </w:pPr>
    </w:p>
    <w:p w:rsidR="00A064E2" w:rsidRDefault="00A064E2" w:rsidP="00A064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14.</w:t>
      </w:r>
    </w:p>
    <w:p w:rsidR="00A064E2" w:rsidRDefault="00A064E2" w:rsidP="00A06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općeg dijela izvještaja o izvršenju financijskog plana sadrži: ostvarenje prihoda i rashoda, primitaka i izdataka u izvještajnom razdoblju te obrazloženje ostvarenog prijenosa sredstava iz prethodne godine i prijenosa sredstava u sljedeću godinu/razdoblje odnosno obrazloženje prenesenog manjka ili viška iz prethodne godine i viška ili manjka za prijenos u sljedeću godinu/razdoblje.</w:t>
      </w:r>
    </w:p>
    <w:p w:rsidR="00A064E2" w:rsidRPr="00A064E2" w:rsidRDefault="00A064E2" w:rsidP="00A064E2">
      <w:pPr>
        <w:jc w:val="center"/>
        <w:rPr>
          <w:rFonts w:ascii="Times New Roman" w:hAnsi="Times New Roman" w:cs="Times New Roman"/>
          <w:b/>
        </w:rPr>
      </w:pPr>
    </w:p>
    <w:p w:rsidR="00A064E2" w:rsidRDefault="00A064E2" w:rsidP="00A064E2">
      <w:pPr>
        <w:jc w:val="center"/>
        <w:rPr>
          <w:rFonts w:ascii="Times New Roman" w:hAnsi="Times New Roman" w:cs="Times New Roman"/>
          <w:b/>
        </w:rPr>
      </w:pPr>
      <w:r w:rsidRPr="00A064E2">
        <w:rPr>
          <w:rFonts w:ascii="Times New Roman" w:hAnsi="Times New Roman" w:cs="Times New Roman"/>
          <w:b/>
        </w:rPr>
        <w:t>1 .OBRAZLOŽENJE OSTVARENJA PRIHODA</w:t>
      </w:r>
    </w:p>
    <w:p w:rsidR="002B6770" w:rsidRPr="00A064E2" w:rsidRDefault="002B6770" w:rsidP="00FA6977">
      <w:pPr>
        <w:rPr>
          <w:rFonts w:ascii="Times New Roman" w:hAnsi="Times New Roman" w:cs="Times New Roman"/>
          <w:b/>
        </w:rPr>
      </w:pPr>
    </w:p>
    <w:p w:rsidR="00E92D8A" w:rsidRDefault="00E92D8A" w:rsidP="00774A9A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19"/>
        <w:gridCol w:w="1371"/>
        <w:gridCol w:w="1810"/>
        <w:gridCol w:w="1221"/>
        <w:gridCol w:w="1290"/>
      </w:tblGrid>
      <w:tr w:rsidR="002B6770" w:rsidRPr="002B6770" w:rsidTr="00FA6977">
        <w:trPr>
          <w:trHeight w:val="1212"/>
        </w:trPr>
        <w:tc>
          <w:tcPr>
            <w:tcW w:w="1384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Opis</w:t>
            </w:r>
          </w:p>
        </w:tc>
        <w:tc>
          <w:tcPr>
            <w:tcW w:w="1977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1.1.-30.6.2023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304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Plan za 2024.</w:t>
            </w:r>
          </w:p>
        </w:tc>
        <w:tc>
          <w:tcPr>
            <w:tcW w:w="1964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Izvršenje za razdoblje</w:t>
            </w:r>
          </w:p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1.1.-30.6.2024</w:t>
            </w:r>
            <w:r w:rsidRPr="002B6770">
              <w:rPr>
                <w:rFonts w:ascii="Times New Roman" w:eastAsia="Courier New" w:hAnsi="Times New Roman" w:cs="Times New Roman"/>
                <w:lang w:eastAsia="zh-CN"/>
              </w:rPr>
              <w:t>.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  <w:tc>
          <w:tcPr>
            <w:tcW w:w="1383" w:type="dxa"/>
            <w:shd w:val="clear" w:color="auto" w:fill="BDD6EE" w:themeFill="accent1" w:themeFillTint="66"/>
          </w:tcPr>
          <w:p w:rsidR="002B6770" w:rsidRPr="002B6770" w:rsidRDefault="002B6770" w:rsidP="002B6770">
            <w:pPr>
              <w:suppressAutoHyphens/>
              <w:spacing w:after="200" w:line="276" w:lineRule="auto"/>
              <w:jc w:val="center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Index</w:t>
            </w:r>
          </w:p>
        </w:tc>
      </w:tr>
      <w:tr w:rsidR="002B6770" w:rsidRPr="002B6770" w:rsidTr="002B6770">
        <w:trPr>
          <w:trHeight w:val="210"/>
        </w:trPr>
        <w:tc>
          <w:tcPr>
            <w:tcW w:w="138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977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96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5 (4/2*100)</w:t>
            </w:r>
          </w:p>
        </w:tc>
        <w:tc>
          <w:tcPr>
            <w:tcW w:w="1383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sz w:val="18"/>
                <w:szCs w:val="18"/>
                <w:lang w:eastAsia="zh-CN"/>
              </w:rPr>
              <w:t>6 (4/3*100)</w:t>
            </w:r>
          </w:p>
        </w:tc>
      </w:tr>
      <w:tr w:rsidR="002B6770" w:rsidRPr="002B6770" w:rsidTr="002B6770">
        <w:trPr>
          <w:trHeight w:val="911"/>
        </w:trPr>
        <w:tc>
          <w:tcPr>
            <w:tcW w:w="138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PRIHODI</w:t>
            </w:r>
          </w:p>
        </w:tc>
        <w:tc>
          <w:tcPr>
            <w:tcW w:w="1977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476.193,75</w:t>
            </w:r>
          </w:p>
        </w:tc>
        <w:tc>
          <w:tcPr>
            <w:tcW w:w="1304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1.460.313,85</w:t>
            </w:r>
          </w:p>
        </w:tc>
        <w:tc>
          <w:tcPr>
            <w:tcW w:w="196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692.203,25</w:t>
            </w:r>
          </w:p>
        </w:tc>
        <w:tc>
          <w:tcPr>
            <w:tcW w:w="1276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145,00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47,00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  <w:tr w:rsidR="002B6770" w:rsidRPr="002B6770" w:rsidTr="002B6770">
        <w:trPr>
          <w:trHeight w:val="978"/>
        </w:trPr>
        <w:tc>
          <w:tcPr>
            <w:tcW w:w="138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 w:rsidRPr="002B6770">
              <w:rPr>
                <w:rFonts w:ascii="Times New Roman" w:eastAsia="Courier New" w:hAnsi="Times New Roman" w:cs="Times New Roman"/>
                <w:lang w:eastAsia="zh-CN"/>
              </w:rPr>
              <w:t>SVEUKUPNO RASHODI</w:t>
            </w:r>
          </w:p>
        </w:tc>
        <w:tc>
          <w:tcPr>
            <w:tcW w:w="1977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466.013,68</w:t>
            </w:r>
          </w:p>
        </w:tc>
        <w:tc>
          <w:tcPr>
            <w:tcW w:w="1304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1.460.313,85</w:t>
            </w:r>
          </w:p>
        </w:tc>
        <w:tc>
          <w:tcPr>
            <w:tcW w:w="1964" w:type="dxa"/>
            <w:shd w:val="clear" w:color="auto" w:fill="auto"/>
          </w:tcPr>
          <w:p w:rsidR="002B6770" w:rsidRPr="002B6770" w:rsidRDefault="002B6770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687.501,73</w:t>
            </w:r>
          </w:p>
        </w:tc>
        <w:tc>
          <w:tcPr>
            <w:tcW w:w="1276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148,00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  <w:tc>
          <w:tcPr>
            <w:tcW w:w="1383" w:type="dxa"/>
            <w:shd w:val="clear" w:color="auto" w:fill="auto"/>
          </w:tcPr>
          <w:p w:rsidR="002B6770" w:rsidRPr="002B6770" w:rsidRDefault="000B13CB" w:rsidP="002B6770">
            <w:pPr>
              <w:suppressAutoHyphens/>
              <w:spacing w:after="200" w:line="276" w:lineRule="auto"/>
              <w:rPr>
                <w:rFonts w:ascii="Times New Roman" w:eastAsia="Courier New" w:hAnsi="Times New Roman" w:cs="Times New Roman"/>
                <w:lang w:eastAsia="zh-CN"/>
              </w:rPr>
            </w:pPr>
            <w:r>
              <w:rPr>
                <w:rFonts w:ascii="Times New Roman" w:eastAsia="Courier New" w:hAnsi="Times New Roman" w:cs="Times New Roman"/>
                <w:lang w:eastAsia="zh-CN"/>
              </w:rPr>
              <w:t>47,00</w:t>
            </w:r>
            <w:r w:rsidR="002B6770" w:rsidRPr="002B6770">
              <w:rPr>
                <w:rFonts w:ascii="Times New Roman" w:eastAsia="Courier New" w:hAnsi="Times New Roman" w:cs="Times New Roman"/>
                <w:lang w:eastAsia="zh-CN"/>
              </w:rPr>
              <w:t>%</w:t>
            </w:r>
          </w:p>
        </w:tc>
      </w:tr>
    </w:tbl>
    <w:p w:rsidR="002B6770" w:rsidRPr="002B6770" w:rsidRDefault="002B6770" w:rsidP="002B6770">
      <w:pPr>
        <w:suppressAutoHyphens/>
        <w:spacing w:after="200" w:line="276" w:lineRule="auto"/>
        <w:rPr>
          <w:rFonts w:ascii="Times New Roman" w:eastAsia="Courier New" w:hAnsi="Times New Roman" w:cs="Times New Roman"/>
          <w:lang w:eastAsia="zh-CN"/>
        </w:rPr>
      </w:pPr>
    </w:p>
    <w:p w:rsidR="002B6770" w:rsidRPr="002B6770" w:rsidRDefault="002B6770" w:rsidP="002B6770">
      <w:pPr>
        <w:suppressAutoHyphens/>
        <w:spacing w:after="200" w:line="276" w:lineRule="auto"/>
        <w:rPr>
          <w:rFonts w:ascii="Times New Roman" w:eastAsia="Courier New" w:hAnsi="Times New Roman" w:cs="Times New Roman"/>
          <w:sz w:val="24"/>
          <w:szCs w:val="24"/>
          <w:u w:val="single"/>
          <w:lang w:eastAsia="zh-CN"/>
        </w:rPr>
      </w:pP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prihodi Osnovne škole Ivan Goran Kovačić, Zdenci ostvareni u razdoblju </w:t>
      </w:r>
    </w:p>
    <w:p w:rsidR="002B6770" w:rsidRPr="002411E6" w:rsidRDefault="000B13CB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1.1.-30.6.2024 iznose 692.203,25 eura što je za 45,00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više od ostvarenih pr</w:t>
      </w:r>
      <w:r w:rsidRPr="002411E6">
        <w:rPr>
          <w:rFonts w:ascii="Times New Roman" w:eastAsia="Courier New" w:hAnsi="Times New Roman" w:cs="Times New Roman"/>
          <w:lang w:eastAsia="zh-CN"/>
        </w:rPr>
        <w:t>ihoda u odnosu na Izvršenje 2023. te 53,00</w:t>
      </w:r>
      <w:r w:rsidR="002B6770" w:rsidRPr="002411E6">
        <w:rPr>
          <w:rFonts w:ascii="Times New Roman" w:eastAsia="Courier New" w:hAnsi="Times New Roman" w:cs="Times New Roman"/>
          <w:lang w:eastAsia="zh-CN"/>
        </w:rPr>
        <w:t>% manje od ukupno pl</w:t>
      </w:r>
      <w:r w:rsidRPr="002411E6">
        <w:rPr>
          <w:rFonts w:ascii="Times New Roman" w:eastAsia="Courier New" w:hAnsi="Times New Roman" w:cs="Times New Roman"/>
          <w:lang w:eastAsia="zh-CN"/>
        </w:rPr>
        <w:t>aniranih prihoda za 2024</w:t>
      </w:r>
      <w:r w:rsidR="002B6770" w:rsidRPr="002411E6">
        <w:rPr>
          <w:rFonts w:ascii="Times New Roman" w:eastAsia="Courier New" w:hAnsi="Times New Roman" w:cs="Times New Roman"/>
          <w:lang w:eastAsia="zh-CN"/>
        </w:rPr>
        <w:t xml:space="preserve">. godinu. Prihodi se  sastoje od:  prihoda iz nadležnog proračuna za financiranje rashoda poslovanja, tekućih i kapitalnih pomoći iz državnog proračuna (plaće, naknade, školska kuhinja, udžbenici…), tekuće pomoći proračunskim korisnicima iz proračuna JLP(R)S (prihodi iz općine Zdenci  za plaće i naknade djelatnika vrtića, za materijalne troškove, te troškove namirnica za </w:t>
      </w:r>
      <w:r w:rsidRPr="002411E6">
        <w:rPr>
          <w:rFonts w:ascii="Times New Roman" w:eastAsia="Courier New" w:hAnsi="Times New Roman" w:cs="Times New Roman"/>
          <w:lang w:eastAsia="zh-CN"/>
        </w:rPr>
        <w:t>kuhinju dječjeg vrtića i ostalo</w:t>
      </w:r>
      <w:r w:rsidR="002B6770" w:rsidRPr="002411E6">
        <w:rPr>
          <w:rFonts w:ascii="Times New Roman" w:eastAsia="Courier New" w:hAnsi="Times New Roman" w:cs="Times New Roman"/>
          <w:lang w:eastAsia="zh-CN"/>
        </w:rPr>
        <w:t>), prihoda od sufinanciranja, prihoda od donacija te vlastitih prihoda od najma stanova i ostalo.</w:t>
      </w: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pomoći (63) ostvar</w:t>
      </w:r>
      <w:r w:rsidR="000B13CB" w:rsidRPr="002411E6">
        <w:rPr>
          <w:rFonts w:ascii="Times New Roman" w:eastAsia="Courier New" w:hAnsi="Times New Roman" w:cs="Times New Roman"/>
          <w:lang w:eastAsia="zh-CN"/>
        </w:rPr>
        <w:t>eni su u iznosu od 656.330,22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eura, isti su namjenski i koriste se za isplatu plaća, te provođenje projekata u koje je uk</w:t>
      </w:r>
      <w:r w:rsidR="000B13CB" w:rsidRPr="002411E6">
        <w:rPr>
          <w:rFonts w:ascii="Times New Roman" w:eastAsia="Courier New" w:hAnsi="Times New Roman" w:cs="Times New Roman"/>
          <w:lang w:eastAsia="zh-CN"/>
        </w:rPr>
        <w:t>ljučena škola ( CDŠ</w:t>
      </w:r>
      <w:r w:rsidRPr="002411E6">
        <w:rPr>
          <w:rFonts w:ascii="Times New Roman" w:eastAsia="Courier New" w:hAnsi="Times New Roman" w:cs="Times New Roman"/>
          <w:lang w:eastAsia="zh-CN"/>
        </w:rPr>
        <w:t>).</w:t>
      </w:r>
    </w:p>
    <w:p w:rsidR="002B6770" w:rsidRPr="002B6770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sufinanciranja (65)  o</w:t>
      </w:r>
      <w:r w:rsidR="000B13CB" w:rsidRPr="002411E6">
        <w:rPr>
          <w:rFonts w:ascii="Times New Roman" w:eastAsia="Courier New" w:hAnsi="Times New Roman" w:cs="Times New Roman"/>
          <w:lang w:eastAsia="zh-CN"/>
        </w:rPr>
        <w:t>stvareni su u iznosu od 35,00 eura (</w:t>
      </w:r>
      <w:r w:rsidRPr="002411E6">
        <w:rPr>
          <w:rFonts w:ascii="Times New Roman" w:eastAsia="Courier New" w:hAnsi="Times New Roman" w:cs="Times New Roman"/>
          <w:lang w:eastAsia="zh-CN"/>
        </w:rPr>
        <w:t>prihodi zbog nastale štete-izgubljeni udžbenici i drugo)</w:t>
      </w: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od pruženih usluga (66) o</w:t>
      </w:r>
      <w:r w:rsidR="000B13CB" w:rsidRPr="002411E6">
        <w:rPr>
          <w:rFonts w:ascii="Times New Roman" w:eastAsia="Courier New" w:hAnsi="Times New Roman" w:cs="Times New Roman"/>
          <w:lang w:eastAsia="zh-CN"/>
        </w:rPr>
        <w:t>stvareni su u iznosu od 2.185,00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eura, a odnose se na prihode od najma stanova.</w:t>
      </w: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2B6770" w:rsidRPr="002411E6" w:rsidRDefault="002B6770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Prihodi iz nadležnog proračuna (67) os</w:t>
      </w:r>
      <w:r w:rsidR="00FA6977" w:rsidRPr="002411E6">
        <w:rPr>
          <w:rFonts w:ascii="Times New Roman" w:eastAsia="Courier New" w:hAnsi="Times New Roman" w:cs="Times New Roman"/>
          <w:lang w:eastAsia="zh-CN"/>
        </w:rPr>
        <w:t>tvareni su u iznosu od 33.653,03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eura</w:t>
      </w:r>
    </w:p>
    <w:p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0D3572" w:rsidRPr="002411E6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0D3572" w:rsidRDefault="000D3572" w:rsidP="002B6770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E34BC">
        <w:rPr>
          <w:rFonts w:ascii="Times New Roman" w:hAnsi="Times New Roman" w:cs="Times New Roman"/>
          <w:sz w:val="24"/>
          <w:szCs w:val="24"/>
          <w:u w:val="single"/>
        </w:rPr>
        <w:t>Obra</w:t>
      </w:r>
      <w:r>
        <w:rPr>
          <w:rFonts w:ascii="Times New Roman" w:hAnsi="Times New Roman" w:cs="Times New Roman"/>
          <w:sz w:val="24"/>
          <w:szCs w:val="24"/>
          <w:u w:val="single"/>
        </w:rPr>
        <w:t>zloženje prihoda po izvorima fi</w:t>
      </w:r>
      <w:r w:rsidRPr="000E34BC">
        <w:rPr>
          <w:rFonts w:ascii="Times New Roman" w:hAnsi="Times New Roman" w:cs="Times New Roman"/>
          <w:sz w:val="24"/>
          <w:szCs w:val="24"/>
          <w:u w:val="single"/>
        </w:rPr>
        <w:t>nanciranja</w:t>
      </w:r>
    </w:p>
    <w:p w:rsidR="000D3572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528"/>
        <w:gridCol w:w="2126"/>
      </w:tblGrid>
      <w:tr w:rsidR="000D3572" w:rsidRPr="0017552E" w:rsidTr="00830206">
        <w:trPr>
          <w:trHeight w:val="797"/>
        </w:trPr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Izvor sredstava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Izvršenje </w:t>
            </w:r>
          </w:p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1.1.-30.6.2024</w:t>
            </w: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(u eurima)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755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692.203,25</w:t>
            </w:r>
          </w:p>
        </w:tc>
      </w:tr>
      <w:tr w:rsidR="000D3572" w:rsidRPr="0017552E" w:rsidTr="00830206">
        <w:trPr>
          <w:trHeight w:val="915"/>
        </w:trPr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redovne djelatnosti proračunskog korisnika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0D3572">
              <w:rPr>
                <w:rFonts w:ascii="Times New Roman" w:hAnsi="Times New Roman" w:cs="Times New Roman"/>
                <w:b/>
                <w:sz w:val="24"/>
                <w:szCs w:val="24"/>
              </w:rPr>
              <w:t>426,54</w:t>
            </w:r>
          </w:p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D3572">
              <w:rPr>
                <w:rFonts w:ascii="Times New Roman" w:hAnsi="Times New Roman" w:cs="Times New Roman"/>
                <w:sz w:val="24"/>
                <w:szCs w:val="24"/>
              </w:rPr>
              <w:t>426,54</w:t>
            </w:r>
          </w:p>
        </w:tc>
      </w:tr>
      <w:tr w:rsidR="000D3572" w:rsidRPr="0017552E" w:rsidTr="00830206">
        <w:trPr>
          <w:trHeight w:val="560"/>
        </w:trPr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Decentralizirana sredstva</w:t>
            </w:r>
          </w:p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671 Prihodi iz nadležnog proračuna za financiranje rashoda poslovanja</w:t>
            </w:r>
          </w:p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3572">
              <w:rPr>
                <w:rFonts w:ascii="Times New Roman" w:hAnsi="Times New Roman" w:cs="Times New Roman"/>
                <w:b/>
                <w:sz w:val="24"/>
                <w:szCs w:val="24"/>
              </w:rPr>
              <w:t>33.226,49</w:t>
            </w:r>
          </w:p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D3572">
              <w:rPr>
                <w:rFonts w:ascii="Times New Roman" w:hAnsi="Times New Roman" w:cs="Times New Roman"/>
                <w:sz w:val="24"/>
                <w:szCs w:val="24"/>
              </w:rPr>
              <w:t>33.226,49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Vlastiti i namjenski prihodi proračunskih korisnika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658.550,22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636 Pomoći proračunskim korisnicima iz proračuna koji im nije nadležan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652.411,08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638 Pomoći temeljem prijenosa EU sredstava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D3572">
              <w:rPr>
                <w:rFonts w:ascii="Times New Roman" w:hAnsi="Times New Roman" w:cs="Times New Roman"/>
                <w:sz w:val="24"/>
                <w:szCs w:val="24"/>
              </w:rPr>
              <w:t>3.919,14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652 Prihodi po posebnim propisima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D3572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 xml:space="preserve">661 Prihodi od prodaje proizvoda i robe te pruženih usluga 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1.205,00</w:t>
            </w:r>
          </w:p>
        </w:tc>
      </w:tr>
      <w:tr w:rsidR="000D3572" w:rsidRPr="0017552E" w:rsidTr="00830206">
        <w:tc>
          <w:tcPr>
            <w:tcW w:w="993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D3572" w:rsidRPr="0017552E" w:rsidRDefault="000D3572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52E">
              <w:rPr>
                <w:rFonts w:ascii="Times New Roman" w:hAnsi="Times New Roman" w:cs="Times New Roman"/>
                <w:sz w:val="24"/>
                <w:szCs w:val="24"/>
              </w:rPr>
              <w:t>663 Tekuće donacije</w:t>
            </w:r>
          </w:p>
        </w:tc>
        <w:tc>
          <w:tcPr>
            <w:tcW w:w="2126" w:type="dxa"/>
            <w:shd w:val="clear" w:color="auto" w:fill="auto"/>
          </w:tcPr>
          <w:p w:rsidR="000D3572" w:rsidRPr="0017552E" w:rsidRDefault="00BF6540" w:rsidP="008302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980,00</w:t>
            </w:r>
          </w:p>
        </w:tc>
      </w:tr>
    </w:tbl>
    <w:p w:rsidR="000D3572" w:rsidRPr="000E34BC" w:rsidRDefault="000D3572" w:rsidP="000D357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D3572" w:rsidRPr="002B6770" w:rsidRDefault="000D3572" w:rsidP="000D3572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:rsidR="002B6770" w:rsidRDefault="002B6770" w:rsidP="002B6770">
      <w:pPr>
        <w:suppressAutoHyphens/>
        <w:spacing w:after="200" w:line="276" w:lineRule="auto"/>
        <w:rPr>
          <w:rFonts w:ascii="Calibri" w:eastAsia="Calibri" w:hAnsi="Calibri" w:cs="Symbol"/>
          <w:sz w:val="24"/>
          <w:szCs w:val="24"/>
        </w:rPr>
      </w:pPr>
    </w:p>
    <w:p w:rsidR="00FA6977" w:rsidRDefault="00FA6977" w:rsidP="002B6770">
      <w:pPr>
        <w:suppressAutoHyphens/>
        <w:spacing w:after="200" w:line="276" w:lineRule="auto"/>
        <w:rPr>
          <w:rFonts w:ascii="Calibri" w:eastAsia="Calibri" w:hAnsi="Calibri" w:cs="Symbol"/>
          <w:sz w:val="24"/>
          <w:szCs w:val="24"/>
        </w:rPr>
      </w:pPr>
    </w:p>
    <w:p w:rsidR="00FA6977" w:rsidRDefault="00FA6977" w:rsidP="00FA6977">
      <w:pPr>
        <w:jc w:val="center"/>
        <w:rPr>
          <w:rFonts w:ascii="Times New Roman" w:hAnsi="Times New Roman" w:cs="Times New Roman"/>
          <w:b/>
        </w:rPr>
      </w:pPr>
    </w:p>
    <w:p w:rsidR="000D3572" w:rsidRDefault="000D3572" w:rsidP="00FA6977">
      <w:pPr>
        <w:jc w:val="center"/>
        <w:rPr>
          <w:rFonts w:ascii="Times New Roman" w:hAnsi="Times New Roman" w:cs="Times New Roman"/>
          <w:b/>
        </w:rPr>
      </w:pPr>
    </w:p>
    <w:p w:rsidR="000D3572" w:rsidRDefault="000D3572" w:rsidP="00FA6977">
      <w:pPr>
        <w:jc w:val="center"/>
        <w:rPr>
          <w:rFonts w:ascii="Times New Roman" w:hAnsi="Times New Roman" w:cs="Times New Roman"/>
          <w:b/>
        </w:rPr>
      </w:pPr>
    </w:p>
    <w:p w:rsidR="002411E6" w:rsidRDefault="002411E6" w:rsidP="00FA6977">
      <w:pPr>
        <w:jc w:val="center"/>
        <w:rPr>
          <w:rFonts w:ascii="Times New Roman" w:hAnsi="Times New Roman" w:cs="Times New Roman"/>
          <w:b/>
        </w:rPr>
      </w:pPr>
    </w:p>
    <w:p w:rsidR="002411E6" w:rsidRDefault="002411E6" w:rsidP="00FA6977">
      <w:pPr>
        <w:jc w:val="center"/>
        <w:rPr>
          <w:rFonts w:ascii="Times New Roman" w:hAnsi="Times New Roman" w:cs="Times New Roman"/>
          <w:b/>
        </w:rPr>
      </w:pPr>
    </w:p>
    <w:p w:rsidR="000D3572" w:rsidRPr="00A064E2" w:rsidRDefault="000D3572" w:rsidP="00FA6977">
      <w:pPr>
        <w:jc w:val="center"/>
        <w:rPr>
          <w:rFonts w:ascii="Times New Roman" w:hAnsi="Times New Roman" w:cs="Times New Roman"/>
          <w:b/>
        </w:rPr>
      </w:pPr>
    </w:p>
    <w:p w:rsidR="00B2562B" w:rsidRDefault="00FA6977" w:rsidP="00B256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2</w:t>
      </w:r>
      <w:r w:rsidRPr="00A064E2">
        <w:rPr>
          <w:rFonts w:ascii="Times New Roman" w:hAnsi="Times New Roman" w:cs="Times New Roman"/>
          <w:b/>
        </w:rPr>
        <w:t xml:space="preserve"> .OBRAZLOŽE</w:t>
      </w:r>
      <w:r>
        <w:rPr>
          <w:rFonts w:ascii="Times New Roman" w:hAnsi="Times New Roman" w:cs="Times New Roman"/>
          <w:b/>
        </w:rPr>
        <w:t>NJE OSTVARENJA RASHODA</w:t>
      </w:r>
    </w:p>
    <w:p w:rsidR="00CA668A" w:rsidRDefault="00CA668A" w:rsidP="00B2562B">
      <w:pPr>
        <w:jc w:val="center"/>
        <w:rPr>
          <w:rFonts w:ascii="Times New Roman" w:hAnsi="Times New Roman" w:cs="Times New Roman"/>
          <w:b/>
        </w:rPr>
      </w:pPr>
    </w:p>
    <w:p w:rsidR="00FA6977" w:rsidRDefault="000D3572" w:rsidP="00FA6977">
      <w:pPr>
        <w:rPr>
          <w:rFonts w:ascii="Times New Roman" w:hAnsi="Times New Roman" w:cs="Times New Roman"/>
          <w:i/>
          <w:u w:val="single"/>
        </w:rPr>
      </w:pPr>
      <w:r w:rsidRPr="002411E6">
        <w:rPr>
          <w:rFonts w:ascii="Times New Roman" w:hAnsi="Times New Roman" w:cs="Times New Roman"/>
          <w:i/>
          <w:u w:val="single"/>
        </w:rPr>
        <w:t>Obrazloženje rashoda prema ekonomskoj klasifikaciji</w:t>
      </w:r>
    </w:p>
    <w:p w:rsidR="002411E6" w:rsidRPr="002411E6" w:rsidRDefault="002411E6" w:rsidP="00FA6977">
      <w:pPr>
        <w:rPr>
          <w:rFonts w:ascii="Times New Roman" w:hAnsi="Times New Roman" w:cs="Times New Roman"/>
          <w:i/>
          <w:u w:val="single"/>
        </w:rPr>
      </w:pPr>
    </w:p>
    <w:p w:rsidR="00B2562B" w:rsidRPr="002411E6" w:rsidRDefault="00B2562B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 xml:space="preserve">Ukupni rashodi i izdaci OŠ Ivan Goran Kovačić, Zdenci ostvareni u razdoblju 1.1.-30.6.2024. iznose 687.501,73 eura što je za 48,00 % više  ostvarenih rashoda u odnosu na Izvršenje 2023. te 53,00% manje od ukupno planiranih rashoda za 2024. godinu. </w:t>
      </w:r>
    </w:p>
    <w:p w:rsidR="00B2562B" w:rsidRPr="002411E6" w:rsidRDefault="00B2562B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Promatrajući izvršenje rashoda vidljivo je da su najznačajniji rashodi, rashodi za zaposlene koji iznose 566.517,11 eura što je za 49,9 % više u odnosu na Izvršenje 2023., odnosno 52,3% manje u odnosu na ukupan plan 2024.</w:t>
      </w:r>
    </w:p>
    <w:p w:rsidR="00B2562B" w:rsidRPr="002411E6" w:rsidRDefault="00B2562B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lang w:eastAsia="zh-CN"/>
        </w:rPr>
        <w:t>Materijalni rashodi iznose 100.002,30 eura što je za 15,1% više u odnosu na Izvršenje 2023., odnosno 52,96% manje u odnosu na ukupan plan 2024. (najveći razlog je poskupljenje namirnica te povećana nabava namirnica budući da smo u projektu CDŠ, naime zbog projekta značajno su porasli i rashodi za: službena putovanja, uredski materijal, materijal i dijelovi za tekuće i investicijsko održavanje i ostalo).</w:t>
      </w:r>
    </w:p>
    <w:p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BF6540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  <w:r w:rsidRPr="002411E6">
        <w:rPr>
          <w:rFonts w:ascii="Times New Roman" w:eastAsia="Courier New" w:hAnsi="Times New Roman" w:cs="Times New Roman"/>
          <w:i/>
          <w:u w:val="single"/>
          <w:lang w:eastAsia="zh-CN"/>
        </w:rPr>
        <w:t>Obrazloženje rashoda po programskoj klasifikaciji</w:t>
      </w:r>
    </w:p>
    <w:p w:rsidR="002411E6" w:rsidRPr="002411E6" w:rsidRDefault="002411E6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i/>
          <w:u w:val="single"/>
          <w:lang w:eastAsia="zh-CN"/>
        </w:rPr>
      </w:pPr>
    </w:p>
    <w:p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Program: Ulaganja u osnovno školstvo-zakonski standard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A100032-Materijalni i financijski rashodi osnovnih škola-decentralizacija, T100003-Tekuće i investicijsko održavanje osnovnih škola-decentralizacija.</w:t>
      </w:r>
    </w:p>
    <w:p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u w:val="single"/>
          <w:lang w:eastAsia="zh-CN"/>
        </w:rPr>
      </w:pPr>
    </w:p>
    <w:p w:rsidR="00BF6540" w:rsidRPr="002411E6" w:rsidRDefault="00BF6540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>Program: Ulaganja u osnovno školstvo-iznad zakonskog standarda</w:t>
      </w:r>
      <w:r w:rsidRPr="002411E6">
        <w:rPr>
          <w:rFonts w:ascii="Times New Roman" w:eastAsia="Courier New" w:hAnsi="Times New Roman" w:cs="Times New Roman"/>
          <w:lang w:eastAsia="zh-CN"/>
        </w:rPr>
        <w:t xml:space="preserve"> sastoji se od sljedećih aktivnosti</w:t>
      </w:r>
      <w:r w:rsidR="00F662CA" w:rsidRPr="002411E6">
        <w:rPr>
          <w:rFonts w:ascii="Times New Roman" w:eastAsia="Courier New" w:hAnsi="Times New Roman" w:cs="Times New Roman"/>
          <w:lang w:eastAsia="zh-CN"/>
        </w:rPr>
        <w:t>: A100111-Natjecanja učenika osnovnih škola.</w:t>
      </w:r>
    </w:p>
    <w:p w:rsidR="00F662CA" w:rsidRPr="002411E6" w:rsidRDefault="00F662CA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F662CA" w:rsidRPr="002411E6" w:rsidRDefault="00F662CA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eastAsia="Courier New" w:hAnsi="Times New Roman" w:cs="Times New Roman"/>
          <w:u w:val="single"/>
          <w:lang w:eastAsia="zh-CN"/>
        </w:rPr>
        <w:t xml:space="preserve">Program. Ulaganja u osnovno školstvo-iz vlastitih i namjenskih prihoda škola </w:t>
      </w:r>
      <w:r w:rsidRPr="002411E6">
        <w:rPr>
          <w:rFonts w:ascii="Times New Roman" w:eastAsia="Courier New" w:hAnsi="Times New Roman" w:cs="Times New Roman"/>
          <w:lang w:eastAsia="zh-CN"/>
        </w:rPr>
        <w:t>sastoji se od sljedećih aktivnosti: A100066-Podizanje standarda iz vlastitih i namjenskih prihoda osnovnih škola, A100083-Dječji vrtić pri školi, T100059 Projekt „In-In – integracija i inkluzija“, T100088 Projekt: “Osnovna škola kao cjelodnevna škola“.</w:t>
      </w:r>
    </w:p>
    <w:p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0D3572" w:rsidRPr="002411E6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0D3572" w:rsidRPr="00B2562B" w:rsidRDefault="000D3572" w:rsidP="00B2562B">
      <w:pPr>
        <w:suppressAutoHyphens/>
        <w:spacing w:after="0" w:line="276" w:lineRule="auto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:rsidR="00FA6977" w:rsidRPr="002B6770" w:rsidRDefault="00FA6977" w:rsidP="002B6770">
      <w:pPr>
        <w:suppressAutoHyphens/>
        <w:spacing w:after="200" w:line="276" w:lineRule="auto"/>
        <w:rPr>
          <w:rFonts w:ascii="Calibri" w:eastAsia="Calibri" w:hAnsi="Calibri" w:cs="Symbol"/>
          <w:sz w:val="24"/>
          <w:szCs w:val="24"/>
        </w:rPr>
      </w:pPr>
    </w:p>
    <w:p w:rsidR="002B6770" w:rsidRPr="002B6770" w:rsidRDefault="002B6770" w:rsidP="002B6770">
      <w:pPr>
        <w:suppressAutoHyphens/>
        <w:spacing w:after="200" w:line="276" w:lineRule="auto"/>
        <w:ind w:left="4956"/>
        <w:rPr>
          <w:rFonts w:ascii="Times New Roman" w:eastAsia="Courier New" w:hAnsi="Times New Roman" w:cs="Times New Roman"/>
          <w:sz w:val="24"/>
          <w:szCs w:val="24"/>
          <w:lang w:eastAsia="zh-CN"/>
        </w:rPr>
      </w:pPr>
    </w:p>
    <w:p w:rsidR="002B6770" w:rsidRPr="002B6770" w:rsidRDefault="002B6770" w:rsidP="002B6770">
      <w:pPr>
        <w:suppressAutoHyphens/>
        <w:spacing w:after="0" w:line="276" w:lineRule="auto"/>
        <w:jc w:val="center"/>
        <w:rPr>
          <w:rFonts w:ascii="Times New Roman" w:eastAsia="Courier New" w:hAnsi="Times New Roman" w:cs="Times New Roman"/>
          <w:sz w:val="24"/>
          <w:szCs w:val="24"/>
          <w:lang w:eastAsia="zh-CN"/>
        </w:rPr>
      </w:pPr>
      <w:r w:rsidRPr="002B6770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                                </w:t>
      </w:r>
    </w:p>
    <w:p w:rsidR="00A064E2" w:rsidRDefault="00A064E2" w:rsidP="00774A9A">
      <w:pPr>
        <w:rPr>
          <w:rFonts w:ascii="Times New Roman" w:eastAsia="Courier New" w:hAnsi="Times New Roman" w:cs="Times New Roman"/>
          <w:lang w:eastAsia="zh-CN"/>
        </w:rPr>
      </w:pPr>
    </w:p>
    <w:p w:rsidR="00830206" w:rsidRDefault="00830206" w:rsidP="00774A9A">
      <w:pPr>
        <w:rPr>
          <w:rFonts w:ascii="Times New Roman" w:hAnsi="Times New Roman" w:cs="Times New Roman"/>
        </w:rPr>
        <w:sectPr w:rsidR="00830206" w:rsidSect="00A064E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774A9A" w:rsidRPr="00CA4CEF" w:rsidRDefault="00CA668A" w:rsidP="00CA4CEF">
      <w:pPr>
        <w:pStyle w:val="Odlomakpopisa"/>
        <w:numPr>
          <w:ilvl w:val="0"/>
          <w:numId w:val="8"/>
        </w:numPr>
        <w:spacing w:after="0"/>
        <w:jc w:val="center"/>
        <w:rPr>
          <w:rFonts w:ascii="Times New Roman" w:hAnsi="Times New Roman" w:cs="Times New Roman"/>
          <w:b/>
        </w:rPr>
      </w:pPr>
      <w:r w:rsidRPr="00CA4CEF">
        <w:rPr>
          <w:rFonts w:ascii="Times New Roman" w:hAnsi="Times New Roman" w:cs="Times New Roman"/>
          <w:b/>
        </w:rPr>
        <w:lastRenderedPageBreak/>
        <w:t>OBRAZLOŽENJE PRENESENOG VIŠKA/MANJKA</w:t>
      </w:r>
    </w:p>
    <w:p w:rsidR="004E0BC1" w:rsidRPr="004E0BC1" w:rsidRDefault="004E0BC1" w:rsidP="004E0BC1">
      <w:pPr>
        <w:pStyle w:val="Odlomakpopisa"/>
        <w:spacing w:after="0"/>
        <w:rPr>
          <w:rFonts w:ascii="Times New Roman" w:hAnsi="Times New Roman" w:cs="Times New Roman"/>
          <w:b/>
        </w:rPr>
      </w:pPr>
    </w:p>
    <w:p w:rsidR="00CA668A" w:rsidRDefault="00CA668A" w:rsidP="00774A9A">
      <w:pPr>
        <w:spacing w:after="0"/>
        <w:rPr>
          <w:rFonts w:ascii="Times New Roman" w:hAnsi="Times New Roman" w:cs="Times New Roman"/>
        </w:rPr>
      </w:pPr>
    </w:p>
    <w:p w:rsidR="00CA668A" w:rsidRDefault="00CA668A" w:rsidP="00774A9A">
      <w:pPr>
        <w:spacing w:after="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Kratak prikaz pokazatelja poslov</w:t>
      </w:r>
      <w:r w:rsidR="00830206" w:rsidRPr="002411E6">
        <w:rPr>
          <w:rFonts w:ascii="Times New Roman" w:hAnsi="Times New Roman" w:cs="Times New Roman"/>
          <w:u w:val="single"/>
        </w:rPr>
        <w:t>anja za razdoblje 1.1.-30.6.2024</w:t>
      </w:r>
      <w:r w:rsidRPr="002411E6">
        <w:rPr>
          <w:rFonts w:ascii="Times New Roman" w:hAnsi="Times New Roman" w:cs="Times New Roman"/>
          <w:u w:val="single"/>
        </w:rPr>
        <w:t>.godine</w:t>
      </w: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75"/>
        <w:gridCol w:w="2138"/>
      </w:tblGrid>
      <w:tr w:rsidR="00774A9A" w:rsidRPr="002411E6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prihodi i primici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8302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692.203,25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Ukupni rashodi i izdaci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8302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687.501,73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Višak prihoda (1-2)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8302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4.701,52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 xml:space="preserve">Višak prihoda </w:t>
            </w:r>
            <w:r w:rsidR="00830206" w:rsidRPr="002411E6">
              <w:rPr>
                <w:rFonts w:ascii="Times New Roman" w:hAnsi="Times New Roman" w:cs="Times New Roman"/>
              </w:rPr>
              <w:t>prenesen iz 2023</w:t>
            </w:r>
            <w:r w:rsidRPr="002411E6">
              <w:rPr>
                <w:rFonts w:ascii="Times New Roman" w:hAnsi="Times New Roman" w:cs="Times New Roman"/>
              </w:rPr>
              <w:t>. godine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8302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38.887,32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  <w:tr w:rsidR="00774A9A" w:rsidRPr="002411E6" w:rsidTr="00774A9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774A9A">
            <w:pPr>
              <w:spacing w:after="0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REZULTAT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A9A" w:rsidRPr="002411E6" w:rsidRDefault="0083020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2411E6">
              <w:rPr>
                <w:rFonts w:ascii="Times New Roman" w:hAnsi="Times New Roman" w:cs="Times New Roman"/>
              </w:rPr>
              <w:t>43.588,84</w:t>
            </w:r>
            <w:r w:rsidR="00774A9A" w:rsidRPr="002411E6">
              <w:rPr>
                <w:rFonts w:ascii="Times New Roman" w:hAnsi="Times New Roman" w:cs="Times New Roman"/>
              </w:rPr>
              <w:t xml:space="preserve"> eura</w:t>
            </w:r>
          </w:p>
        </w:tc>
      </w:tr>
    </w:tbl>
    <w:p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:rsidR="00830206" w:rsidRPr="002411E6" w:rsidRDefault="00774A9A" w:rsidP="00830206">
      <w:pPr>
        <w:spacing w:after="0"/>
        <w:rPr>
          <w:rFonts w:ascii="Times New Roman" w:eastAsia="Courier New" w:hAnsi="Times New Roman" w:cs="Times New Roman"/>
          <w:lang w:eastAsia="zh-CN"/>
        </w:rPr>
      </w:pPr>
      <w:r w:rsidRPr="002411E6">
        <w:rPr>
          <w:rFonts w:ascii="Times New Roman" w:hAnsi="Times New Roman" w:cs="Times New Roman"/>
        </w:rPr>
        <w:t xml:space="preserve">Višak prihoda u ovom izvještajnom </w:t>
      </w:r>
      <w:r w:rsidR="00830206" w:rsidRPr="002411E6">
        <w:rPr>
          <w:rFonts w:ascii="Times New Roman" w:hAnsi="Times New Roman" w:cs="Times New Roman"/>
        </w:rPr>
        <w:t>razdoblju nastao je zbog neutrošenih sredstava</w:t>
      </w:r>
      <w:r w:rsidRPr="002411E6">
        <w:rPr>
          <w:rFonts w:ascii="Times New Roman" w:hAnsi="Times New Roman" w:cs="Times New Roman"/>
        </w:rPr>
        <w:t xml:space="preserve"> iz Državnog proračuna za </w:t>
      </w:r>
      <w:r w:rsidR="00830206" w:rsidRPr="002411E6">
        <w:rPr>
          <w:rFonts w:ascii="Times New Roman" w:hAnsi="Times New Roman" w:cs="Times New Roman"/>
        </w:rPr>
        <w:t xml:space="preserve">Projekt: „Osnovna škola kao cjelodnevna škola“,  </w:t>
      </w:r>
      <w:r w:rsidR="00830206" w:rsidRPr="002411E6">
        <w:rPr>
          <w:rFonts w:ascii="Times New Roman" w:eastAsia="Courier New" w:hAnsi="Times New Roman" w:cs="Times New Roman"/>
          <w:lang w:eastAsia="zh-CN"/>
        </w:rPr>
        <w:t>kao i prihod od najma stanova koji je ostao neutrošen u razdoblju 1.1.-30.6.2024.</w:t>
      </w:r>
    </w:p>
    <w:p w:rsidR="00830206" w:rsidRPr="002411E6" w:rsidRDefault="00830206" w:rsidP="00830206">
      <w:pPr>
        <w:suppressAutoHyphens/>
        <w:spacing w:after="0" w:line="276" w:lineRule="auto"/>
        <w:rPr>
          <w:rFonts w:ascii="Times New Roman" w:eastAsia="Courier New" w:hAnsi="Times New Roman" w:cs="Times New Roman"/>
          <w:lang w:eastAsia="zh-C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Stanje nenaplaćen</w:t>
      </w:r>
      <w:r w:rsidR="00830206" w:rsidRPr="002411E6">
        <w:rPr>
          <w:rFonts w:ascii="Times New Roman" w:hAnsi="Times New Roman" w:cs="Times New Roman"/>
          <w:u w:val="single"/>
        </w:rPr>
        <w:t>ih potraživanja na dan 30.6.2024</w:t>
      </w:r>
      <w:r w:rsidRPr="002411E6">
        <w:rPr>
          <w:rFonts w:ascii="Times New Roman" w:hAnsi="Times New Roman" w:cs="Times New Roman"/>
          <w:u w:val="single"/>
        </w:rPr>
        <w:t>.</w:t>
      </w: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</w:rPr>
      </w:pPr>
      <w:r w:rsidRPr="002411E6">
        <w:rPr>
          <w:rFonts w:ascii="Times New Roman" w:hAnsi="Times New Roman" w:cs="Times New Roman"/>
        </w:rPr>
        <w:t>Stan</w:t>
      </w:r>
      <w:r w:rsidR="00830206" w:rsidRPr="002411E6">
        <w:rPr>
          <w:rFonts w:ascii="Times New Roman" w:hAnsi="Times New Roman" w:cs="Times New Roman"/>
        </w:rPr>
        <w:t>je potraživanja na dan 30.6.2024</w:t>
      </w:r>
      <w:r w:rsidRPr="002411E6">
        <w:rPr>
          <w:rFonts w:ascii="Times New Roman" w:hAnsi="Times New Roman" w:cs="Times New Roman"/>
        </w:rPr>
        <w:t xml:space="preserve">. iznose: </w:t>
      </w:r>
    </w:p>
    <w:p w:rsidR="00774A9A" w:rsidRPr="002411E6" w:rsidRDefault="00774A9A" w:rsidP="00774A9A">
      <w:pPr>
        <w:spacing w:after="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411E6">
        <w:rPr>
          <w:rFonts w:ascii="Times New Roman" w:hAnsi="Times New Roman" w:cs="Times New Roman"/>
        </w:rPr>
        <w:t>Potraživanja za naknade koj</w:t>
      </w:r>
      <w:r w:rsidR="00CA668A" w:rsidRPr="002411E6">
        <w:rPr>
          <w:rFonts w:ascii="Times New Roman" w:hAnsi="Times New Roman" w:cs="Times New Roman"/>
        </w:rPr>
        <w:t>e se refundiraju iznose 2.402,04</w:t>
      </w:r>
      <w:r w:rsidRPr="002411E6">
        <w:rPr>
          <w:rFonts w:ascii="Times New Roman" w:hAnsi="Times New Roman" w:cs="Times New Roman"/>
        </w:rPr>
        <w:t xml:space="preserve"> eura (bolovanja)</w:t>
      </w:r>
    </w:p>
    <w:p w:rsidR="00774A9A" w:rsidRPr="002411E6" w:rsidRDefault="00774A9A" w:rsidP="00774A9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411E6">
        <w:rPr>
          <w:rFonts w:ascii="Times New Roman" w:hAnsi="Times New Roman" w:cs="Times New Roman"/>
        </w:rPr>
        <w:t>Potraž</w:t>
      </w:r>
      <w:r w:rsidR="00CA668A" w:rsidRPr="002411E6">
        <w:rPr>
          <w:rFonts w:ascii="Times New Roman" w:hAnsi="Times New Roman" w:cs="Times New Roman"/>
        </w:rPr>
        <w:t>ivanja za školsku kuhinju u izno</w:t>
      </w:r>
      <w:r w:rsidRPr="002411E6">
        <w:rPr>
          <w:rFonts w:ascii="Times New Roman" w:hAnsi="Times New Roman" w:cs="Times New Roman"/>
        </w:rPr>
        <w:t>su od 274,40 eura</w:t>
      </w:r>
    </w:p>
    <w:p w:rsidR="00774A9A" w:rsidRPr="002411E6" w:rsidRDefault="00774A9A" w:rsidP="00774A9A">
      <w:pPr>
        <w:numPr>
          <w:ilvl w:val="0"/>
          <w:numId w:val="1"/>
        </w:numPr>
        <w:suppressAutoHyphens/>
        <w:spacing w:after="0" w:line="276" w:lineRule="auto"/>
        <w:rPr>
          <w:rFonts w:ascii="Times New Roman" w:hAnsi="Times New Roman" w:cs="Times New Roman"/>
        </w:rPr>
      </w:pPr>
      <w:r w:rsidRPr="002411E6">
        <w:rPr>
          <w:rFonts w:ascii="Times New Roman" w:hAnsi="Times New Roman" w:cs="Times New Roman"/>
        </w:rPr>
        <w:t>Potraživanja proračunskih korisnik</w:t>
      </w:r>
      <w:r w:rsidR="00CA668A" w:rsidRPr="002411E6">
        <w:rPr>
          <w:rFonts w:ascii="Times New Roman" w:hAnsi="Times New Roman" w:cs="Times New Roman"/>
        </w:rPr>
        <w:t>a za sredstva uplaćena u nadležni proračun 53.534,38</w:t>
      </w:r>
      <w:r w:rsidRPr="002411E6">
        <w:rPr>
          <w:rFonts w:ascii="Times New Roman" w:hAnsi="Times New Roman" w:cs="Times New Roman"/>
        </w:rPr>
        <w:t xml:space="preserve"> eura (poslovanje preko riznice)</w:t>
      </w:r>
    </w:p>
    <w:p w:rsidR="00774A9A" w:rsidRPr="002411E6" w:rsidRDefault="00774A9A" w:rsidP="00774A9A">
      <w:pPr>
        <w:spacing w:after="0"/>
        <w:ind w:left="720"/>
        <w:rPr>
          <w:rFonts w:ascii="Times New Roman" w:hAnsi="Times New Roman" w:cs="Times New Roman"/>
        </w:rPr>
      </w:pP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  <w:r w:rsidRPr="002411E6">
        <w:rPr>
          <w:rFonts w:ascii="Times New Roman" w:hAnsi="Times New Roman" w:cs="Times New Roman"/>
          <w:u w:val="single"/>
        </w:rPr>
        <w:t>Stanje nepo</w:t>
      </w:r>
      <w:r w:rsidR="00CA668A" w:rsidRPr="002411E6">
        <w:rPr>
          <w:rFonts w:ascii="Times New Roman" w:hAnsi="Times New Roman" w:cs="Times New Roman"/>
          <w:u w:val="single"/>
        </w:rPr>
        <w:t>dmirenih obveza na dan 30.6.2024</w:t>
      </w:r>
      <w:r w:rsidRPr="002411E6">
        <w:rPr>
          <w:rFonts w:ascii="Times New Roman" w:hAnsi="Times New Roman" w:cs="Times New Roman"/>
          <w:u w:val="single"/>
        </w:rPr>
        <w:t>.</w:t>
      </w:r>
    </w:p>
    <w:p w:rsidR="00774A9A" w:rsidRPr="002411E6" w:rsidRDefault="00774A9A" w:rsidP="00774A9A">
      <w:pPr>
        <w:spacing w:after="0"/>
        <w:rPr>
          <w:rFonts w:ascii="Times New Roman" w:hAnsi="Times New Roman" w:cs="Times New Roman"/>
          <w:u w:val="single"/>
        </w:rPr>
      </w:pPr>
    </w:p>
    <w:p w:rsidR="00774A9A" w:rsidRPr="002411E6" w:rsidRDefault="00774A9A" w:rsidP="00774A9A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r-HR"/>
        </w:rPr>
      </w:pPr>
      <w:r w:rsidRPr="002411E6">
        <w:rPr>
          <w:rFonts w:ascii="Times New Roman" w:eastAsia="Times New Roman" w:hAnsi="Times New Roman" w:cs="Times New Roman"/>
          <w:lang w:eastAsia="hr-HR"/>
        </w:rPr>
        <w:t>Ne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dospjele obveze iznose 109.121,51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 eura, a o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dnose se na plaću za lipanj 2024</w:t>
      </w:r>
      <w:r w:rsidRPr="002411E6">
        <w:rPr>
          <w:rFonts w:ascii="Times New Roman" w:eastAsia="Times New Roman" w:hAnsi="Times New Roman" w:cs="Times New Roman"/>
          <w:lang w:eastAsia="hr-HR"/>
        </w:rPr>
        <w:t>. g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odine</w:t>
      </w:r>
      <w:r w:rsidRPr="002411E6">
        <w:rPr>
          <w:rFonts w:ascii="Times New Roman" w:eastAsia="Times New Roman" w:hAnsi="Times New Roman" w:cs="Times New Roman"/>
          <w:lang w:eastAsia="hr-HR"/>
        </w:rPr>
        <w:t xml:space="preserve">, obveze za materijalne rashode, te ostale tekuće obveze koje se odnose na povrat sredstava u proračun vezano uz bolovanje na teret </w:t>
      </w:r>
      <w:r w:rsidR="00CA668A" w:rsidRPr="002411E6">
        <w:rPr>
          <w:rFonts w:ascii="Times New Roman" w:eastAsia="Times New Roman" w:hAnsi="Times New Roman" w:cs="Times New Roman"/>
          <w:lang w:eastAsia="hr-HR"/>
        </w:rPr>
        <w:t>HZZO-a</w:t>
      </w:r>
      <w:r w:rsidRPr="002411E6">
        <w:rPr>
          <w:rFonts w:ascii="Times New Roman" w:eastAsia="Times New Roman" w:hAnsi="Times New Roman" w:cs="Times New Roman"/>
          <w:lang w:eastAsia="hr-HR"/>
        </w:rPr>
        <w:t>.</w:t>
      </w:r>
    </w:p>
    <w:p w:rsidR="00774A9A" w:rsidRPr="002411E6" w:rsidRDefault="00774A9A" w:rsidP="00774A9A">
      <w:pPr>
        <w:spacing w:after="0"/>
        <w:rPr>
          <w:rFonts w:ascii="Times New Roman" w:eastAsia="Courier New" w:hAnsi="Times New Roman" w:cs="Times New Roman"/>
          <w:u w:val="single"/>
          <w:lang w:eastAsia="zh-CN"/>
        </w:rPr>
      </w:pPr>
    </w:p>
    <w:p w:rsidR="00774A9A" w:rsidRPr="002411E6" w:rsidRDefault="00774A9A" w:rsidP="00774A9A">
      <w:pPr>
        <w:rPr>
          <w:rFonts w:ascii="Times New Roman" w:hAnsi="Times New Roman" w:cs="Times New Roman"/>
        </w:rPr>
      </w:pPr>
    </w:p>
    <w:p w:rsidR="00774A9A" w:rsidRPr="002411E6" w:rsidRDefault="00774A9A" w:rsidP="00774A9A">
      <w:pPr>
        <w:rPr>
          <w:rFonts w:ascii="Times New Roman" w:hAnsi="Times New Roman" w:cs="Times New Roman"/>
        </w:rPr>
      </w:pPr>
    </w:p>
    <w:p w:rsidR="00774A9A" w:rsidRPr="002411E6" w:rsidRDefault="00774A9A" w:rsidP="00774A9A">
      <w:pPr>
        <w:rPr>
          <w:rFonts w:ascii="Times New Roman" w:hAnsi="Times New Roman" w:cs="Times New Roman"/>
        </w:rPr>
      </w:pPr>
    </w:p>
    <w:p w:rsidR="004E0BC1" w:rsidRPr="002411E6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4E0BC1" w:rsidRDefault="004E0BC1" w:rsidP="00774A9A">
      <w:pPr>
        <w:rPr>
          <w:rFonts w:ascii="Times New Roman" w:hAnsi="Times New Roman" w:cs="Times New Roman"/>
        </w:rPr>
      </w:pPr>
    </w:p>
    <w:p w:rsidR="00774A9A" w:rsidRDefault="00CA668A" w:rsidP="00CA668A">
      <w:pPr>
        <w:jc w:val="center"/>
        <w:rPr>
          <w:rFonts w:ascii="Times New Roman" w:hAnsi="Times New Roman" w:cs="Times New Roman"/>
          <w:b/>
        </w:rPr>
      </w:pPr>
      <w:r w:rsidRPr="00CA668A">
        <w:rPr>
          <w:rFonts w:ascii="Times New Roman" w:hAnsi="Times New Roman" w:cs="Times New Roman"/>
          <w:b/>
        </w:rPr>
        <w:lastRenderedPageBreak/>
        <w:t>IV. POSEBNI IZVJEŠTAJI</w:t>
      </w:r>
    </w:p>
    <w:p w:rsidR="002A62FB" w:rsidRDefault="002A62FB" w:rsidP="00CA668A">
      <w:pPr>
        <w:jc w:val="center"/>
        <w:rPr>
          <w:rFonts w:ascii="Times New Roman" w:hAnsi="Times New Roman" w:cs="Times New Roman"/>
          <w:b/>
        </w:rPr>
      </w:pPr>
    </w:p>
    <w:p w:rsidR="00CA668A" w:rsidRDefault="00CA668A" w:rsidP="00CA668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15.</w:t>
      </w:r>
    </w:p>
    <w:p w:rsidR="00CA668A" w:rsidRDefault="00CA668A" w:rsidP="00CA66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Posebni izvještaj iz članka 30. Pravilnika u polugodišnjem izvještaju o izvršenju financijskog plana je izvještaj o zaduživanju na domaćem i stranom tržištu novca i kapitala.</w:t>
      </w:r>
    </w:p>
    <w:p w:rsidR="004E0BC1" w:rsidRDefault="004E0BC1" w:rsidP="00CA668A">
      <w:pPr>
        <w:rPr>
          <w:rFonts w:ascii="Times New Roman" w:hAnsi="Times New Roman" w:cs="Times New Roman"/>
        </w:rPr>
      </w:pPr>
    </w:p>
    <w:p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16.</w:t>
      </w:r>
    </w:p>
    <w:p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 w:rsidRPr="004E0BC1"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 xml:space="preserve">  </w:t>
      </w:r>
      <w:r w:rsidRPr="004E0BC1">
        <w:rPr>
          <w:rFonts w:ascii="Times New Roman" w:hAnsi="Times New Roman" w:cs="Times New Roman"/>
          <w:b/>
        </w:rPr>
        <w:t>IZVJEŠTAJ O ZADUŽIVANJU NA DOMAĆEM I STRANOM TRŽIŠTU NOVCA I KAPITALA</w:t>
      </w:r>
    </w:p>
    <w:p w:rsidR="004E0BC1" w:rsidRDefault="004E0BC1" w:rsidP="004E0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Izvještaj o zaduživanju na domaćem i stranom tržištu novca i kapitala daje pregled zaduživanja po dugoročnim kreditima i zajmovima koje je ugovorio ili preuzeo proračunski i izvanproračunski korisnik u izvještajnom razdoblju po vrsti instrumenata, valutnoj, kamatnoj i ročnoj strukturi.</w:t>
      </w:r>
    </w:p>
    <w:p w:rsidR="004E0BC1" w:rsidRDefault="004E0BC1" w:rsidP="004E0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Ivan Goran Kovačić, Zdenci tijekom izvještajnog razdoblja nije imala zaduživanja.</w:t>
      </w:r>
    </w:p>
    <w:p w:rsidR="004E0BC1" w:rsidRDefault="004E0BC1" w:rsidP="004E0BC1">
      <w:pPr>
        <w:rPr>
          <w:rFonts w:ascii="Times New Roman" w:hAnsi="Times New Roman" w:cs="Times New Roman"/>
        </w:rPr>
      </w:pPr>
    </w:p>
    <w:p w:rsidR="004E0BC1" w:rsidRDefault="004E0BC1" w:rsidP="004E0BC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Članak 17.</w:t>
      </w:r>
    </w:p>
    <w:p w:rsidR="004E0BC1" w:rsidRDefault="004E0BC1" w:rsidP="004E0B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Polugodišnji izvještaj o izvršenju financijskog plana Osnovne škole Ivan Goran Kovačić, Zdenci </w:t>
      </w:r>
      <w:r w:rsidR="00536E92">
        <w:rPr>
          <w:rFonts w:ascii="Times New Roman" w:hAnsi="Times New Roman" w:cs="Times New Roman"/>
        </w:rPr>
        <w:t>za razdoblje od 1. siječnja do 3</w:t>
      </w:r>
      <w:bookmarkStart w:id="0" w:name="_GoBack"/>
      <w:bookmarkEnd w:id="0"/>
      <w:r>
        <w:rPr>
          <w:rFonts w:ascii="Times New Roman" w:hAnsi="Times New Roman" w:cs="Times New Roman"/>
        </w:rPr>
        <w:t>0. lipnja 2024. godine objavit će se na mrežnoj stranici škole.</w:t>
      </w:r>
    </w:p>
    <w:p w:rsidR="004E0BC1" w:rsidRDefault="004E0BC1" w:rsidP="004E0BC1">
      <w:pPr>
        <w:rPr>
          <w:rFonts w:ascii="Times New Roman" w:hAnsi="Times New Roman" w:cs="Times New Roman"/>
        </w:rPr>
      </w:pPr>
    </w:p>
    <w:p w:rsidR="004E0BC1" w:rsidRDefault="004E0BC1" w:rsidP="004E0BC1">
      <w:pPr>
        <w:rPr>
          <w:rFonts w:ascii="Times New Roman" w:hAnsi="Times New Roman" w:cs="Times New Roman"/>
        </w:rPr>
      </w:pPr>
    </w:p>
    <w:p w:rsidR="004E0BC1" w:rsidRDefault="004E0BC1" w:rsidP="004E0BC1">
      <w:pPr>
        <w:rPr>
          <w:rFonts w:ascii="Times New Roman" w:hAnsi="Times New Roman" w:cs="Times New Roman"/>
        </w:rPr>
      </w:pPr>
    </w:p>
    <w:p w:rsidR="004E0BC1" w:rsidRPr="004E0BC1" w:rsidRDefault="004E0BC1" w:rsidP="004E0BC1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CA668A" w:rsidRDefault="00CA668A" w:rsidP="00774A9A">
      <w:pPr>
        <w:rPr>
          <w:rFonts w:ascii="Times New Roman" w:hAnsi="Times New Roman" w:cs="Times New Roman"/>
        </w:rPr>
      </w:pPr>
    </w:p>
    <w:p w:rsidR="00774A9A" w:rsidRDefault="002A62FB" w:rsidP="00774A9A">
      <w:pPr>
        <w:tabs>
          <w:tab w:val="left" w:pos="675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Predsjednica Školskog odbora:                                                           </w:t>
      </w:r>
      <w:r w:rsidR="00774A9A">
        <w:rPr>
          <w:rFonts w:ascii="Times New Roman" w:hAnsi="Times New Roman" w:cs="Times New Roman"/>
        </w:rPr>
        <w:t>Ravnateljica:</w:t>
      </w:r>
    </w:p>
    <w:p w:rsidR="00774A9A" w:rsidRDefault="00774A9A" w:rsidP="00774A9A">
      <w:pPr>
        <w:tabs>
          <w:tab w:val="left" w:pos="6750"/>
        </w:tabs>
        <w:rPr>
          <w:rFonts w:ascii="Times New Roman" w:hAnsi="Times New Roman" w:cs="Times New Roman"/>
        </w:rPr>
      </w:pPr>
    </w:p>
    <w:p w:rsidR="00774A9A" w:rsidRDefault="002A62FB" w:rsidP="002A62FB">
      <w:pPr>
        <w:tabs>
          <w:tab w:val="left" w:pos="67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Klaudija Nekić, dipl. teol.</w:t>
      </w:r>
      <w:r w:rsidR="00774A9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</w:t>
      </w:r>
      <w:r w:rsidR="00774A9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</w:t>
      </w:r>
      <w:r w:rsidR="00774A9A">
        <w:rPr>
          <w:rFonts w:ascii="Times New Roman" w:hAnsi="Times New Roman" w:cs="Times New Roman"/>
        </w:rPr>
        <w:t xml:space="preserve">       Ivana Pavelić, dipl.</w:t>
      </w:r>
      <w:r>
        <w:rPr>
          <w:rFonts w:ascii="Times New Roman" w:hAnsi="Times New Roman" w:cs="Times New Roman"/>
        </w:rPr>
        <w:t xml:space="preserve"> </w:t>
      </w:r>
      <w:r w:rsidR="00774A9A">
        <w:rPr>
          <w:rFonts w:ascii="Times New Roman" w:hAnsi="Times New Roman" w:cs="Times New Roman"/>
        </w:rPr>
        <w:t>uč.</w:t>
      </w:r>
    </w:p>
    <w:p w:rsidR="004B2273" w:rsidRDefault="004B2273"/>
    <w:p w:rsidR="00CD5491" w:rsidRDefault="00CD5491"/>
    <w:sectPr w:rsidR="00CD5491" w:rsidSect="00CA6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8D7" w:rsidRDefault="000148D7" w:rsidP="00077059">
      <w:pPr>
        <w:spacing w:after="0" w:line="240" w:lineRule="auto"/>
      </w:pPr>
      <w:r>
        <w:separator/>
      </w:r>
    </w:p>
  </w:endnote>
  <w:endnote w:type="continuationSeparator" w:id="0">
    <w:p w:rsidR="000148D7" w:rsidRDefault="000148D7" w:rsidP="0007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594365"/>
      <w:docPartObj>
        <w:docPartGallery w:val="Page Numbers (Bottom of Page)"/>
        <w:docPartUnique/>
      </w:docPartObj>
    </w:sdtPr>
    <w:sdtEndPr/>
    <w:sdtContent>
      <w:p w:rsidR="00CA4CEF" w:rsidRDefault="00CA4CE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E92">
          <w:rPr>
            <w:noProof/>
          </w:rPr>
          <w:t>17</w:t>
        </w:r>
        <w:r>
          <w:fldChar w:fldCharType="end"/>
        </w:r>
      </w:p>
    </w:sdtContent>
  </w:sdt>
  <w:p w:rsidR="00CA4CEF" w:rsidRDefault="00CA4C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8D7" w:rsidRDefault="000148D7" w:rsidP="00077059">
      <w:pPr>
        <w:spacing w:after="0" w:line="240" w:lineRule="auto"/>
      </w:pPr>
      <w:r>
        <w:separator/>
      </w:r>
    </w:p>
  </w:footnote>
  <w:footnote w:type="continuationSeparator" w:id="0">
    <w:p w:rsidR="000148D7" w:rsidRDefault="000148D7" w:rsidP="0007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4EE"/>
    <w:multiLevelType w:val="hybridMultilevel"/>
    <w:tmpl w:val="F1A4B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C5BB6"/>
    <w:multiLevelType w:val="hybridMultilevel"/>
    <w:tmpl w:val="5B5C5B1E"/>
    <w:lvl w:ilvl="0" w:tplc="8A683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F73"/>
    <w:multiLevelType w:val="hybridMultilevel"/>
    <w:tmpl w:val="0074C6E2"/>
    <w:lvl w:ilvl="0" w:tplc="9F169D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03CF3"/>
    <w:multiLevelType w:val="multilevel"/>
    <w:tmpl w:val="4ECC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52425DA"/>
    <w:multiLevelType w:val="hybridMultilevel"/>
    <w:tmpl w:val="089CC8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F58A9"/>
    <w:multiLevelType w:val="hybridMultilevel"/>
    <w:tmpl w:val="C4C65D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5584D"/>
    <w:multiLevelType w:val="hybridMultilevel"/>
    <w:tmpl w:val="14CE6F1C"/>
    <w:lvl w:ilvl="0" w:tplc="50A2C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44036D2"/>
    <w:multiLevelType w:val="hybridMultilevel"/>
    <w:tmpl w:val="8FC286F6"/>
    <w:lvl w:ilvl="0" w:tplc="D0A83892">
      <w:start w:val="1"/>
      <w:numFmt w:val="upperRoman"/>
      <w:lvlText w:val="%1."/>
      <w:lvlJc w:val="left"/>
      <w:pPr>
        <w:ind w:left="460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65" w:hanging="360"/>
      </w:pPr>
    </w:lvl>
    <w:lvl w:ilvl="2" w:tplc="041A001B" w:tentative="1">
      <w:start w:val="1"/>
      <w:numFmt w:val="lowerRoman"/>
      <w:lvlText w:val="%3."/>
      <w:lvlJc w:val="right"/>
      <w:pPr>
        <w:ind w:left="5685" w:hanging="180"/>
      </w:pPr>
    </w:lvl>
    <w:lvl w:ilvl="3" w:tplc="041A000F" w:tentative="1">
      <w:start w:val="1"/>
      <w:numFmt w:val="decimal"/>
      <w:lvlText w:val="%4."/>
      <w:lvlJc w:val="left"/>
      <w:pPr>
        <w:ind w:left="6405" w:hanging="360"/>
      </w:pPr>
    </w:lvl>
    <w:lvl w:ilvl="4" w:tplc="041A0019" w:tentative="1">
      <w:start w:val="1"/>
      <w:numFmt w:val="lowerLetter"/>
      <w:lvlText w:val="%5."/>
      <w:lvlJc w:val="left"/>
      <w:pPr>
        <w:ind w:left="7125" w:hanging="360"/>
      </w:pPr>
    </w:lvl>
    <w:lvl w:ilvl="5" w:tplc="041A001B" w:tentative="1">
      <w:start w:val="1"/>
      <w:numFmt w:val="lowerRoman"/>
      <w:lvlText w:val="%6."/>
      <w:lvlJc w:val="right"/>
      <w:pPr>
        <w:ind w:left="7845" w:hanging="180"/>
      </w:pPr>
    </w:lvl>
    <w:lvl w:ilvl="6" w:tplc="041A000F" w:tentative="1">
      <w:start w:val="1"/>
      <w:numFmt w:val="decimal"/>
      <w:lvlText w:val="%7."/>
      <w:lvlJc w:val="left"/>
      <w:pPr>
        <w:ind w:left="8565" w:hanging="360"/>
      </w:pPr>
    </w:lvl>
    <w:lvl w:ilvl="7" w:tplc="041A0019" w:tentative="1">
      <w:start w:val="1"/>
      <w:numFmt w:val="lowerLetter"/>
      <w:lvlText w:val="%8."/>
      <w:lvlJc w:val="left"/>
      <w:pPr>
        <w:ind w:left="9285" w:hanging="360"/>
      </w:pPr>
    </w:lvl>
    <w:lvl w:ilvl="8" w:tplc="041A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73"/>
    <w:rsid w:val="000148D7"/>
    <w:rsid w:val="00077059"/>
    <w:rsid w:val="000B13CB"/>
    <w:rsid w:val="000D3572"/>
    <w:rsid w:val="000D7C7C"/>
    <w:rsid w:val="001C57D5"/>
    <w:rsid w:val="002411E6"/>
    <w:rsid w:val="002A62FB"/>
    <w:rsid w:val="002B6770"/>
    <w:rsid w:val="002D2F84"/>
    <w:rsid w:val="003C3F4B"/>
    <w:rsid w:val="00455951"/>
    <w:rsid w:val="004B2273"/>
    <w:rsid w:val="004E0BC1"/>
    <w:rsid w:val="00536E92"/>
    <w:rsid w:val="00561205"/>
    <w:rsid w:val="0059643F"/>
    <w:rsid w:val="00774A9A"/>
    <w:rsid w:val="00830206"/>
    <w:rsid w:val="00966483"/>
    <w:rsid w:val="00A064E2"/>
    <w:rsid w:val="00A27C4D"/>
    <w:rsid w:val="00A6050B"/>
    <w:rsid w:val="00B2562B"/>
    <w:rsid w:val="00BF6540"/>
    <w:rsid w:val="00C30289"/>
    <w:rsid w:val="00C449F3"/>
    <w:rsid w:val="00C8219D"/>
    <w:rsid w:val="00CA4CEF"/>
    <w:rsid w:val="00CA668A"/>
    <w:rsid w:val="00CD5491"/>
    <w:rsid w:val="00D176C2"/>
    <w:rsid w:val="00D818CE"/>
    <w:rsid w:val="00E1197D"/>
    <w:rsid w:val="00E14C45"/>
    <w:rsid w:val="00E53D51"/>
    <w:rsid w:val="00E92D8A"/>
    <w:rsid w:val="00F0239E"/>
    <w:rsid w:val="00F662CA"/>
    <w:rsid w:val="00FA6977"/>
    <w:rsid w:val="00FD3466"/>
    <w:rsid w:val="00FD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F920A"/>
  <w15:chartTrackingRefBased/>
  <w15:docId w15:val="{3BA30449-6189-40F0-92B5-C0404554E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D2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7C7C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2D2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Reetkatablice">
    <w:name w:val="Table Grid"/>
    <w:basedOn w:val="Obinatablica"/>
    <w:uiPriority w:val="39"/>
    <w:rsid w:val="00D818CE"/>
    <w:pPr>
      <w:spacing w:after="0" w:line="240" w:lineRule="auto"/>
    </w:pPr>
    <w:rPr>
      <w:rFonts w:eastAsia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39"/>
    <w:rsid w:val="00FD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39"/>
    <w:rsid w:val="00E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39"/>
    <w:rsid w:val="00077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7059"/>
  </w:style>
  <w:style w:type="paragraph" w:styleId="Podnoje">
    <w:name w:val="footer"/>
    <w:basedOn w:val="Normal"/>
    <w:link w:val="PodnojeChar"/>
    <w:uiPriority w:val="99"/>
    <w:unhideWhenUsed/>
    <w:rsid w:val="00077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7059"/>
  </w:style>
  <w:style w:type="paragraph" w:styleId="Tekstbalonia">
    <w:name w:val="Balloon Text"/>
    <w:basedOn w:val="Normal"/>
    <w:link w:val="TekstbaloniaChar"/>
    <w:uiPriority w:val="99"/>
    <w:semiHidden/>
    <w:unhideWhenUsed/>
    <w:rsid w:val="000D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ed@os-igkovacic-zdenci.skol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-zden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63DB5-E677-4E9A-86B5-A84833D70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3979</Words>
  <Characters>22685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26</cp:revision>
  <cp:lastPrinted>2024-07-11T07:39:00Z</cp:lastPrinted>
  <dcterms:created xsi:type="dcterms:W3CDTF">2024-07-10T06:13:00Z</dcterms:created>
  <dcterms:modified xsi:type="dcterms:W3CDTF">2024-07-29T08:37:00Z</dcterms:modified>
</cp:coreProperties>
</file>